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DFD3A" w14:textId="77777777" w:rsidR="00E11AE8" w:rsidRPr="00D1583E" w:rsidRDefault="006A0D14" w:rsidP="00E54B53">
      <w:pPr>
        <w:rPr>
          <w:lang w:val="fr-FR"/>
        </w:rPr>
      </w:pPr>
      <w:r w:rsidRPr="00D1583E">
        <w:rPr>
          <w:rStyle w:val="SubtleReference"/>
          <w:noProof/>
          <w:lang w:val="en-CA" w:eastAsia="en-CA"/>
        </w:rPr>
        <w:drawing>
          <wp:anchor distT="0" distB="0" distL="114300" distR="114300" simplePos="0" relativeHeight="251665408" behindDoc="1" locked="0" layoutInCell="1" allowOverlap="1" wp14:anchorId="4BC71474" wp14:editId="608BE7EB">
            <wp:simplePos x="0" y="0"/>
            <wp:positionH relativeFrom="margin">
              <wp:posOffset>5340350</wp:posOffset>
            </wp:positionH>
            <wp:positionV relativeFrom="paragraph">
              <wp:posOffset>-549275</wp:posOffset>
            </wp:positionV>
            <wp:extent cx="1118097" cy="318870"/>
            <wp:effectExtent l="0" t="0" r="0" b="5080"/>
            <wp:wrapNone/>
            <wp:docPr id="9" name="officeArt object"/>
            <wp:cNvGraphicFramePr/>
            <a:graphic xmlns:a="http://schemas.openxmlformats.org/drawingml/2006/main">
              <a:graphicData uri="http://schemas.openxmlformats.org/drawingml/2006/picture">
                <pic:pic xmlns:pic="http://schemas.openxmlformats.org/drawingml/2006/picture">
                  <pic:nvPicPr>
                    <pic:cNvPr id="1073741826" name="The Alliance Logo.png" descr="The Alliance Logo.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8097" cy="3188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D1583E">
        <w:rPr>
          <w:noProof/>
          <w:lang w:val="en-CA" w:eastAsia="en-CA"/>
        </w:rPr>
        <w:drawing>
          <wp:anchor distT="0" distB="0" distL="114300" distR="114300" simplePos="0" relativeHeight="251658240" behindDoc="1" locked="0" layoutInCell="1" allowOverlap="1" wp14:anchorId="5A276DA5" wp14:editId="35A62956">
            <wp:simplePos x="0" y="0"/>
            <wp:positionH relativeFrom="column">
              <wp:posOffset>2540</wp:posOffset>
            </wp:positionH>
            <wp:positionV relativeFrom="paragraph">
              <wp:posOffset>37053</wp:posOffset>
            </wp:positionV>
            <wp:extent cx="6413500" cy="204787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5991"/>
                    <a:stretch/>
                  </pic:blipFill>
                  <pic:spPr bwMode="auto">
                    <a:xfrm>
                      <a:off x="0" y="0"/>
                      <a:ext cx="6413500" cy="204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E85809" w14:textId="66E20800" w:rsidR="00EA546B" w:rsidRPr="00CD6CE2" w:rsidRDefault="0041796D" w:rsidP="0041796D">
      <w:pPr>
        <w:pStyle w:val="Heading9"/>
        <w:rPr>
          <w:b/>
          <w:sz w:val="36"/>
          <w:szCs w:val="36"/>
          <w:lang w:val="fr-FR"/>
        </w:rPr>
      </w:pPr>
      <w:bookmarkStart w:id="0" w:name="_Toc522623217"/>
      <w:r w:rsidRPr="00CD6CE2">
        <w:rPr>
          <w:b/>
          <w:sz w:val="36"/>
          <w:szCs w:val="36"/>
          <w:lang w:val="fr-FR"/>
        </w:rPr>
        <w:t xml:space="preserve">Liste de </w:t>
      </w:r>
      <w:r w:rsidR="00446239" w:rsidRPr="00CD6CE2">
        <w:rPr>
          <w:b/>
          <w:sz w:val="36"/>
          <w:szCs w:val="36"/>
          <w:lang w:val="fr-FR"/>
        </w:rPr>
        <w:t>c</w:t>
      </w:r>
      <w:r w:rsidRPr="00CD6CE2">
        <w:rPr>
          <w:b/>
          <w:sz w:val="36"/>
          <w:szCs w:val="36"/>
          <w:lang w:val="fr-FR"/>
        </w:rPr>
        <w:t>ontrôle pour l’</w:t>
      </w:r>
      <w:r w:rsidR="00446239" w:rsidRPr="00CD6CE2">
        <w:rPr>
          <w:b/>
          <w:sz w:val="36"/>
          <w:szCs w:val="36"/>
          <w:lang w:val="fr-FR"/>
        </w:rPr>
        <w:t>i</w:t>
      </w:r>
      <w:r w:rsidRPr="00CD6CE2">
        <w:rPr>
          <w:b/>
          <w:sz w:val="36"/>
          <w:szCs w:val="36"/>
          <w:lang w:val="fr-FR"/>
        </w:rPr>
        <w:t>nstitutionnalisation des SMPE</w:t>
      </w:r>
      <w:r w:rsidR="005B56B9" w:rsidRPr="00CD6CE2">
        <w:rPr>
          <w:b/>
          <w:sz w:val="36"/>
          <w:szCs w:val="36"/>
          <w:lang w:val="fr-FR"/>
        </w:rPr>
        <w:t xml:space="preserve"> </w:t>
      </w:r>
      <w:r w:rsidRPr="00CD6CE2">
        <w:rPr>
          <w:b/>
          <w:sz w:val="36"/>
          <w:szCs w:val="36"/>
          <w:lang w:val="fr-FR"/>
        </w:rPr>
        <w:t xml:space="preserve">: Groupes de </w:t>
      </w:r>
      <w:r w:rsidR="00446239" w:rsidRPr="00CD6CE2">
        <w:rPr>
          <w:b/>
          <w:sz w:val="36"/>
          <w:szCs w:val="36"/>
          <w:lang w:val="fr-FR"/>
        </w:rPr>
        <w:t>c</w:t>
      </w:r>
      <w:r w:rsidRPr="00CD6CE2">
        <w:rPr>
          <w:b/>
          <w:sz w:val="36"/>
          <w:szCs w:val="36"/>
          <w:lang w:val="fr-FR"/>
        </w:rPr>
        <w:t xml:space="preserve">oordination de la </w:t>
      </w:r>
      <w:r w:rsidR="00CE36FF" w:rsidRPr="00CD6CE2">
        <w:rPr>
          <w:b/>
          <w:sz w:val="36"/>
          <w:szCs w:val="36"/>
          <w:lang w:val="fr-FR"/>
        </w:rPr>
        <w:t>p</w:t>
      </w:r>
      <w:r w:rsidRPr="00CD6CE2">
        <w:rPr>
          <w:b/>
          <w:sz w:val="36"/>
          <w:szCs w:val="36"/>
          <w:lang w:val="fr-FR"/>
        </w:rPr>
        <w:t>rotection de l’</w:t>
      </w:r>
      <w:r w:rsidR="00446239" w:rsidRPr="00CD6CE2">
        <w:rPr>
          <w:b/>
          <w:sz w:val="36"/>
          <w:szCs w:val="36"/>
          <w:lang w:val="fr-FR"/>
        </w:rPr>
        <w:t>e</w:t>
      </w:r>
      <w:r w:rsidRPr="00CD6CE2">
        <w:rPr>
          <w:b/>
          <w:sz w:val="36"/>
          <w:szCs w:val="36"/>
          <w:lang w:val="fr-FR"/>
        </w:rPr>
        <w:t>nfance</w:t>
      </w:r>
    </w:p>
    <w:p w14:paraId="6486336C" w14:textId="77777777" w:rsidR="00EA546B" w:rsidRPr="00D1583E" w:rsidRDefault="00EA546B" w:rsidP="00EA546B">
      <w:pPr>
        <w:rPr>
          <w:lang w:val="fr-FR"/>
        </w:rPr>
      </w:pPr>
    </w:p>
    <w:bookmarkEnd w:id="0"/>
    <w:p w14:paraId="576BFBB9" w14:textId="6F7223D6" w:rsidR="007056C9" w:rsidRPr="00D1583E" w:rsidRDefault="005B56B9" w:rsidP="00893E48">
      <w:pPr>
        <w:pStyle w:val="Heading1"/>
        <w:rPr>
          <w:lang w:val="fr-FR"/>
        </w:rPr>
      </w:pPr>
      <w:r w:rsidRPr="00D1583E">
        <w:rPr>
          <w:lang w:val="fr-FR"/>
        </w:rPr>
        <w:t>QU’Est-ce QUE L’INSTITU</w:t>
      </w:r>
      <w:r w:rsidR="00B058F5" w:rsidRPr="00D1583E">
        <w:rPr>
          <w:lang w:val="fr-FR"/>
        </w:rPr>
        <w:t>ti</w:t>
      </w:r>
      <w:r w:rsidRPr="00D1583E">
        <w:rPr>
          <w:lang w:val="fr-FR"/>
        </w:rPr>
        <w:t xml:space="preserve">ONNALISATION ? </w:t>
      </w:r>
    </w:p>
    <w:p w14:paraId="583DE994" w14:textId="7AAFA139" w:rsidR="001B49A3" w:rsidRPr="00D1583E" w:rsidRDefault="00F1420E" w:rsidP="001B49A3">
      <w:pPr>
        <w:rPr>
          <w:lang w:val="fr-FR"/>
        </w:rPr>
      </w:pPr>
      <w:sdt>
        <w:sdtPr>
          <w:rPr>
            <w:lang w:val="fr-FR"/>
          </w:rPr>
          <w:tag w:val="goog_rdk_4"/>
          <w:id w:val="-238013741"/>
        </w:sdtPr>
        <w:sdtEndPr/>
        <w:sdtContent>
          <w:r w:rsidR="005B56B9" w:rsidRPr="00D1583E">
            <w:rPr>
              <w:lang w:val="fr-FR"/>
            </w:rPr>
            <w:t xml:space="preserve">L’objectif des standards humanitaires, tels que les </w:t>
          </w:r>
          <w:r w:rsidR="005B56B9" w:rsidRPr="00D1583E">
            <w:rPr>
              <w:i/>
              <w:iCs/>
              <w:lang w:val="fr-FR"/>
            </w:rPr>
            <w:t xml:space="preserve">Standards </w:t>
          </w:r>
          <w:r w:rsidR="00CE36FF" w:rsidRPr="00D1583E">
            <w:rPr>
              <w:i/>
              <w:iCs/>
              <w:lang w:val="fr-FR"/>
            </w:rPr>
            <w:t xml:space="preserve">minimums pour la protection de l’enfance dans l’action humanitaire </w:t>
          </w:r>
          <w:r w:rsidR="005B56B9" w:rsidRPr="00D1583E">
            <w:rPr>
              <w:lang w:val="fr-FR"/>
            </w:rPr>
            <w:t xml:space="preserve">(SMPE), est d’améliorer la qualité et la redevabilité. L’édition 2019 a été façonnée par les contributions de plus de 1300 personnes –spécialistes de la protection de l’enfance, académiciens, enfants, collègues humanitaires, homologues gouvernementaux, etc. Dans le monde entier, 21 groupes de coordination de la protection de l’enfance y ont contribué. Forts de ces preuves et de cette </w:t>
          </w:r>
          <w:r w:rsidR="00B058F5" w:rsidRPr="00D1583E">
            <w:rPr>
              <w:lang w:val="fr-FR"/>
            </w:rPr>
            <w:t>expérience</w:t>
          </w:r>
          <w:r w:rsidR="005B56B9" w:rsidRPr="00D1583E">
            <w:rPr>
              <w:lang w:val="fr-FR"/>
            </w:rPr>
            <w:t xml:space="preserve">, tous les mécanismes </w:t>
          </w:r>
          <w:r w:rsidR="00B058F5" w:rsidRPr="00D1583E">
            <w:rPr>
              <w:lang w:val="fr-FR"/>
            </w:rPr>
            <w:t xml:space="preserve">nationaux et infranationaux </w:t>
          </w:r>
          <w:r w:rsidR="005B56B9" w:rsidRPr="00D1583E">
            <w:rPr>
              <w:lang w:val="fr-FR"/>
            </w:rPr>
            <w:t xml:space="preserve">de </w:t>
          </w:r>
          <w:r w:rsidR="00B058F5" w:rsidRPr="00D1583E">
            <w:rPr>
              <w:lang w:val="fr-FR"/>
            </w:rPr>
            <w:t xml:space="preserve">coordination de la </w:t>
          </w:r>
          <w:r w:rsidR="005B56B9" w:rsidRPr="00D1583E">
            <w:rPr>
              <w:lang w:val="fr-FR"/>
            </w:rPr>
            <w:t xml:space="preserve">protection de l’enfance </w:t>
          </w:r>
          <w:r w:rsidR="00B058F5" w:rsidRPr="00D1583E">
            <w:rPr>
              <w:lang w:val="fr-FR"/>
            </w:rPr>
            <w:t>doivent s’efforcer de respecter, d’utiliser et de promouvoir activement ces standards et les 10 principes sur lesquels ils reposent.</w:t>
          </w:r>
          <w:r w:rsidR="00A17241" w:rsidRPr="00D1583E">
            <w:rPr>
              <w:lang w:val="fr-FR"/>
            </w:rPr>
            <w:t xml:space="preserve"> </w:t>
          </w:r>
          <w:r w:rsidR="001B49A3" w:rsidRPr="00D1583E">
            <w:rPr>
              <w:lang w:val="fr-FR"/>
            </w:rPr>
            <w:t xml:space="preserve"> </w:t>
          </w:r>
        </w:sdtContent>
      </w:sdt>
      <w:sdt>
        <w:sdtPr>
          <w:rPr>
            <w:lang w:val="fr-FR"/>
          </w:rPr>
          <w:tag w:val="goog_rdk_5"/>
          <w:id w:val="-1788192354"/>
          <w:showingPlcHdr/>
        </w:sdtPr>
        <w:sdtEndPr/>
        <w:sdtContent>
          <w:r w:rsidR="001B49A3" w:rsidRPr="00D1583E">
            <w:rPr>
              <w:lang w:val="fr-FR"/>
            </w:rPr>
            <w:t xml:space="preserve">     </w:t>
          </w:r>
        </w:sdtContent>
      </w:sdt>
    </w:p>
    <w:sdt>
      <w:sdtPr>
        <w:rPr>
          <w:lang w:val="fr-FR"/>
        </w:rPr>
        <w:tag w:val="goog_rdk_13"/>
        <w:id w:val="16522497"/>
      </w:sdtPr>
      <w:sdtEndPr/>
      <w:sdtContent>
        <w:p w14:paraId="5A36BDD6" w14:textId="75BC8FF5" w:rsidR="001B49A3" w:rsidRPr="00D1583E" w:rsidRDefault="00F1420E" w:rsidP="001B49A3">
          <w:pPr>
            <w:rPr>
              <w:lang w:val="fr-FR"/>
            </w:rPr>
          </w:pPr>
          <w:sdt>
            <w:sdtPr>
              <w:rPr>
                <w:lang w:val="fr-FR"/>
              </w:rPr>
              <w:tag w:val="goog_rdk_12"/>
              <w:id w:val="-1224904597"/>
            </w:sdtPr>
            <w:sdtEndPr/>
            <w:sdtContent>
              <w:r w:rsidR="00B058F5" w:rsidRPr="00D1583E">
                <w:rPr>
                  <w:lang w:val="fr-FR"/>
                </w:rPr>
                <w:t>Institutionnaliser les SMPE signifie les intégrer et les appliquer systématiquement dans les stratégies, les politiques, les procédures et les pratiques. L’institutionnalisation soutient directement la mise en œuvre des SMPE en en faisant une exigence systématique. On espère qu’une fois qu’ils seront institutionnalisés, l’utilisation des SMPE ne sera pas une responsabilité supplémentaire, mais qu’elle fera partie du travail individuel et organisationnel de tout le personnel de protection de l’enfance.</w:t>
              </w:r>
            </w:sdtContent>
          </w:sdt>
        </w:p>
      </w:sdtContent>
    </w:sdt>
    <w:p w14:paraId="35DF5CDD" w14:textId="33CE2BE1" w:rsidR="002522AB" w:rsidRPr="00D1583E" w:rsidRDefault="00B058F5" w:rsidP="00E66AEE">
      <w:pPr>
        <w:pStyle w:val="Heading1"/>
        <w:rPr>
          <w:lang w:val="fr-FR"/>
        </w:rPr>
      </w:pPr>
      <w:r w:rsidRPr="00D1583E">
        <w:rPr>
          <w:lang w:val="fr-FR"/>
        </w:rPr>
        <w:t>LISTE DE contrÔle POUR LES GROUPES DE COORDINATION DE LA PROTECTION DE L’ENFANCE</w:t>
      </w:r>
    </w:p>
    <w:p w14:paraId="4E5F033C" w14:textId="1171F7E5" w:rsidR="00DC24B0" w:rsidRPr="00D1583E" w:rsidRDefault="00AB7ED4" w:rsidP="00AB7ED4">
      <w:pPr>
        <w:rPr>
          <w:b/>
          <w:lang w:val="fr-FR"/>
        </w:rPr>
      </w:pPr>
      <w:r w:rsidRPr="00D1583E">
        <w:rPr>
          <w:rStyle w:val="Heading2Char"/>
          <w:lang w:val="fr-FR"/>
        </w:rPr>
        <w:t>Instructions</w:t>
      </w:r>
    </w:p>
    <w:p w14:paraId="49AA9BFF" w14:textId="0DCE9104" w:rsidR="00B058F5" w:rsidRPr="00D1583E" w:rsidRDefault="00B058F5" w:rsidP="00DC24B0">
      <w:pPr>
        <w:rPr>
          <w:lang w:val="fr-FR"/>
        </w:rPr>
      </w:pPr>
      <w:r w:rsidRPr="00D1583E">
        <w:rPr>
          <w:lang w:val="fr-FR"/>
        </w:rPr>
        <w:t xml:space="preserve">Veuillez cocher la case correspondant à l’état d’avancement de votre groupe de coordination pour chacun des critères d’institutionnalisation. N’hésitez pas à fournir des informations complémentaires à la fin du document. </w:t>
      </w:r>
    </w:p>
    <w:p w14:paraId="18741CEF" w14:textId="56E33E54" w:rsidR="00AB7ED4" w:rsidRPr="00D1583E" w:rsidRDefault="00DC24B0" w:rsidP="00AB7ED4">
      <w:pPr>
        <w:rPr>
          <w:lang w:val="fr-FR"/>
        </w:rPr>
      </w:pPr>
      <w:r w:rsidRPr="00D1583E">
        <w:rPr>
          <w:b/>
          <w:lang w:val="fr-FR"/>
        </w:rPr>
        <w:t>Note</w:t>
      </w:r>
      <w:r w:rsidR="00B058F5" w:rsidRPr="00D1583E">
        <w:rPr>
          <w:b/>
          <w:lang w:val="fr-FR"/>
        </w:rPr>
        <w:t xml:space="preserve"> </w:t>
      </w:r>
      <w:r w:rsidRPr="00D1583E">
        <w:rPr>
          <w:b/>
          <w:lang w:val="fr-FR"/>
        </w:rPr>
        <w:t>:</w:t>
      </w:r>
      <w:r w:rsidRPr="00D1583E">
        <w:rPr>
          <w:lang w:val="fr-FR"/>
        </w:rPr>
        <w:t xml:space="preserve"> </w:t>
      </w:r>
      <w:r w:rsidR="00B058F5" w:rsidRPr="00D1583E">
        <w:rPr>
          <w:lang w:val="fr-FR"/>
        </w:rPr>
        <w:t xml:space="preserve">La liste de contrôle n’est pas un jugement de votre groupe de coordination, mais plutôt un outil pour l’auto-évaluation. Elle permet au Groupe de </w:t>
      </w:r>
      <w:r w:rsidR="00446239" w:rsidRPr="00D1583E">
        <w:rPr>
          <w:lang w:val="fr-FR"/>
        </w:rPr>
        <w:t>t</w:t>
      </w:r>
      <w:r w:rsidR="00B058F5" w:rsidRPr="00D1583E">
        <w:rPr>
          <w:lang w:val="fr-FR"/>
        </w:rPr>
        <w:t xml:space="preserve">ravail SMPE d’identifier les domaines dans lesquels un soutien additionnel est nécessaire, et de suivre l’utilisation globale des SMPE. </w:t>
      </w:r>
      <w:r w:rsidR="00D1583E" w:rsidRPr="00DB3A73">
        <w:rPr>
          <w:b/>
          <w:lang w:val="fr-FR"/>
        </w:rPr>
        <w:t>La réponse individuelle de votre groupe ne sera ni publiée ni partagée.</w:t>
      </w:r>
    </w:p>
    <w:p w14:paraId="6D09F938" w14:textId="65D36998" w:rsidR="002522AB" w:rsidRPr="00D1583E" w:rsidRDefault="00750CC6" w:rsidP="00DC24B0">
      <w:pPr>
        <w:pStyle w:val="Heading2"/>
        <w:rPr>
          <w:lang w:val="fr-FR"/>
        </w:rPr>
      </w:pPr>
      <w:r w:rsidRPr="00D1583E">
        <w:rPr>
          <w:lang w:val="fr-FR"/>
        </w:rPr>
        <w:lastRenderedPageBreak/>
        <w:t xml:space="preserve">Liste de </w:t>
      </w:r>
      <w:r w:rsidR="00446239" w:rsidRPr="00D1583E">
        <w:rPr>
          <w:lang w:val="fr-FR"/>
        </w:rPr>
        <w:t>c</w:t>
      </w:r>
      <w:r w:rsidRPr="00D1583E">
        <w:rPr>
          <w:lang w:val="fr-FR"/>
        </w:rPr>
        <w:t>ontrôle pour l’</w:t>
      </w:r>
      <w:r w:rsidR="00446239" w:rsidRPr="00D1583E">
        <w:rPr>
          <w:lang w:val="fr-FR"/>
        </w:rPr>
        <w:t>i</w:t>
      </w:r>
      <w:r w:rsidRPr="00D1583E">
        <w:rPr>
          <w:lang w:val="fr-FR"/>
        </w:rPr>
        <w:t xml:space="preserve">nstitutionnalisation pour les </w:t>
      </w:r>
      <w:r w:rsidR="00446239" w:rsidRPr="00D1583E">
        <w:rPr>
          <w:lang w:val="fr-FR"/>
        </w:rPr>
        <w:t>g</w:t>
      </w:r>
      <w:r w:rsidRPr="00D1583E">
        <w:rPr>
          <w:lang w:val="fr-FR"/>
        </w:rPr>
        <w:t xml:space="preserve">roupes de </w:t>
      </w:r>
      <w:r w:rsidR="00446239" w:rsidRPr="00D1583E">
        <w:rPr>
          <w:lang w:val="fr-FR"/>
        </w:rPr>
        <w:t>c</w:t>
      </w:r>
      <w:r w:rsidRPr="00D1583E">
        <w:rPr>
          <w:lang w:val="fr-FR"/>
        </w:rPr>
        <w:t>oordination de la Protection de l’</w:t>
      </w:r>
      <w:r w:rsidR="00446239" w:rsidRPr="00D1583E">
        <w:rPr>
          <w:lang w:val="fr-FR"/>
        </w:rPr>
        <w:t>e</w:t>
      </w:r>
      <w:r w:rsidRPr="00D1583E">
        <w:rPr>
          <w:lang w:val="fr-FR"/>
        </w:rPr>
        <w:t>nfance</w:t>
      </w:r>
    </w:p>
    <w:p w14:paraId="76BA1DC8" w14:textId="77777777" w:rsidR="00DC24B0" w:rsidRPr="00D1583E" w:rsidRDefault="00DC24B0" w:rsidP="009F6B89">
      <w:pPr>
        <w:rPr>
          <w:sz w:val="16"/>
          <w:szCs w:val="16"/>
          <w:lang w:val="fr-FR"/>
        </w:rPr>
      </w:pPr>
    </w:p>
    <w:p w14:paraId="34F152BC" w14:textId="3986B0D7" w:rsidR="009F6B89" w:rsidRPr="00D1583E" w:rsidRDefault="00750CC6" w:rsidP="009F6B89">
      <w:pPr>
        <w:rPr>
          <w:lang w:val="fr-FR"/>
        </w:rPr>
      </w:pPr>
      <w:r w:rsidRPr="00D1583E">
        <w:rPr>
          <w:b/>
          <w:lang w:val="fr-FR"/>
        </w:rPr>
        <w:t xml:space="preserve">Lieu </w:t>
      </w:r>
      <w:r w:rsidR="009F6B89" w:rsidRPr="00D1583E">
        <w:rPr>
          <w:b/>
          <w:lang w:val="fr-FR"/>
        </w:rPr>
        <w:t>:</w:t>
      </w:r>
      <w:r w:rsidR="009F6B89" w:rsidRPr="00D1583E">
        <w:rPr>
          <w:lang w:val="fr-FR"/>
        </w:rPr>
        <w:t xml:space="preserve"> ____________________</w:t>
      </w:r>
      <w:r w:rsidR="00C2671E" w:rsidRPr="00D1583E">
        <w:rPr>
          <w:lang w:val="fr-FR"/>
        </w:rPr>
        <w:t>____________________________</w:t>
      </w:r>
    </w:p>
    <w:p w14:paraId="28FFD083" w14:textId="77777777" w:rsidR="009F6B89" w:rsidRPr="00D1583E" w:rsidRDefault="009F6B89" w:rsidP="009F6B89">
      <w:pPr>
        <w:rPr>
          <w:lang w:val="fr-FR"/>
        </w:rPr>
      </w:pPr>
    </w:p>
    <w:p w14:paraId="78EEFFBD" w14:textId="7F3B0709" w:rsidR="009F6B89" w:rsidRPr="00D1583E" w:rsidRDefault="00750CC6" w:rsidP="009F6B89">
      <w:pPr>
        <w:rPr>
          <w:i/>
          <w:lang w:val="fr-FR"/>
        </w:rPr>
      </w:pPr>
      <w:r w:rsidRPr="00D1583E">
        <w:rPr>
          <w:b/>
          <w:lang w:val="fr-FR"/>
        </w:rPr>
        <w:t xml:space="preserve">Agence chef de file </w:t>
      </w:r>
      <w:r w:rsidR="009F6B89" w:rsidRPr="00D1583E">
        <w:rPr>
          <w:lang w:val="fr-FR"/>
        </w:rPr>
        <w:t>: _________________________</w:t>
      </w:r>
      <w:r w:rsidR="00C2671E" w:rsidRPr="00D1583E">
        <w:rPr>
          <w:lang w:val="fr-FR"/>
        </w:rPr>
        <w:t>____________________</w:t>
      </w:r>
    </w:p>
    <w:p w14:paraId="1763316E" w14:textId="77777777" w:rsidR="005216FA" w:rsidRPr="00D1583E" w:rsidRDefault="005216FA" w:rsidP="009F6B89">
      <w:pPr>
        <w:rPr>
          <w:b/>
          <w:lang w:val="fr-FR"/>
        </w:rPr>
      </w:pPr>
    </w:p>
    <w:p w14:paraId="44F9A713" w14:textId="3F4F64AE" w:rsidR="009F6B89" w:rsidRPr="00D1583E" w:rsidRDefault="00750CC6" w:rsidP="009F6B89">
      <w:pPr>
        <w:rPr>
          <w:b/>
          <w:lang w:val="fr-FR"/>
        </w:rPr>
      </w:pPr>
      <w:r w:rsidRPr="00D1583E">
        <w:rPr>
          <w:b/>
          <w:lang w:val="fr-FR"/>
        </w:rPr>
        <w:t xml:space="preserve">Composition approximative du groupe : </w:t>
      </w: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13"/>
        <w:gridCol w:w="1843"/>
        <w:gridCol w:w="1701"/>
        <w:gridCol w:w="2268"/>
      </w:tblGrid>
      <w:tr w:rsidR="00BB23E1" w:rsidRPr="00D1583E" w14:paraId="44CF589B" w14:textId="77777777" w:rsidTr="00BB23E1">
        <w:tc>
          <w:tcPr>
            <w:tcW w:w="1413" w:type="dxa"/>
            <w:shd w:val="clear" w:color="auto" w:fill="FFFFFF" w:themeFill="background1"/>
          </w:tcPr>
          <w:p w14:paraId="63FC7F28" w14:textId="77777777" w:rsidR="009F6B89" w:rsidRPr="00D1583E" w:rsidRDefault="009F6B89" w:rsidP="009F6B89">
            <w:pPr>
              <w:rPr>
                <w:lang w:val="fr-FR"/>
              </w:rPr>
            </w:pPr>
            <w:r w:rsidRPr="00D1583E">
              <w:rPr>
                <w:lang w:val="fr-FR"/>
              </w:rPr>
              <w:t>%</w:t>
            </w:r>
          </w:p>
        </w:tc>
        <w:tc>
          <w:tcPr>
            <w:tcW w:w="1843" w:type="dxa"/>
            <w:shd w:val="clear" w:color="auto" w:fill="FFFFFF" w:themeFill="background1"/>
          </w:tcPr>
          <w:p w14:paraId="68A70BA1" w14:textId="6DB5985A" w:rsidR="009F6B89" w:rsidRPr="00D1583E" w:rsidRDefault="00750CC6" w:rsidP="009F6B89">
            <w:pPr>
              <w:rPr>
                <w:lang w:val="fr-FR"/>
              </w:rPr>
            </w:pPr>
            <w:r w:rsidRPr="00D1583E">
              <w:rPr>
                <w:lang w:val="fr-FR"/>
              </w:rPr>
              <w:t>ONG internationales</w:t>
            </w:r>
          </w:p>
        </w:tc>
        <w:tc>
          <w:tcPr>
            <w:tcW w:w="1701" w:type="dxa"/>
            <w:shd w:val="clear" w:color="auto" w:fill="FFFFFF" w:themeFill="background1"/>
          </w:tcPr>
          <w:p w14:paraId="6B76011E" w14:textId="77777777" w:rsidR="009F6B89" w:rsidRPr="00D1583E" w:rsidRDefault="009F6B89" w:rsidP="009F6B89">
            <w:pPr>
              <w:rPr>
                <w:lang w:val="fr-FR"/>
              </w:rPr>
            </w:pPr>
            <w:r w:rsidRPr="00D1583E">
              <w:rPr>
                <w:lang w:val="fr-FR"/>
              </w:rPr>
              <w:t>%</w:t>
            </w:r>
          </w:p>
        </w:tc>
        <w:tc>
          <w:tcPr>
            <w:tcW w:w="2268" w:type="dxa"/>
            <w:shd w:val="clear" w:color="auto" w:fill="FFFFFF" w:themeFill="background1"/>
          </w:tcPr>
          <w:p w14:paraId="2915CFBD" w14:textId="52D05AA4" w:rsidR="009F6B89" w:rsidRPr="00D1583E" w:rsidRDefault="00750CC6" w:rsidP="009F6B89">
            <w:pPr>
              <w:rPr>
                <w:lang w:val="fr-FR"/>
              </w:rPr>
            </w:pPr>
            <w:r w:rsidRPr="00D1583E">
              <w:rPr>
                <w:lang w:val="fr-FR"/>
              </w:rPr>
              <w:t>Acteurs gouvernementaux</w:t>
            </w:r>
          </w:p>
        </w:tc>
      </w:tr>
      <w:tr w:rsidR="00BB23E1" w:rsidRPr="00D1583E" w14:paraId="3FB9531D" w14:textId="77777777" w:rsidTr="00BB23E1">
        <w:tc>
          <w:tcPr>
            <w:tcW w:w="1413" w:type="dxa"/>
            <w:shd w:val="clear" w:color="auto" w:fill="FFFFFF" w:themeFill="background1"/>
          </w:tcPr>
          <w:p w14:paraId="61870F11" w14:textId="77777777" w:rsidR="009F6B89" w:rsidRPr="00D1583E" w:rsidRDefault="009F6B89" w:rsidP="009F6B89">
            <w:pPr>
              <w:rPr>
                <w:lang w:val="fr-FR"/>
              </w:rPr>
            </w:pPr>
            <w:r w:rsidRPr="00D1583E">
              <w:rPr>
                <w:lang w:val="fr-FR"/>
              </w:rPr>
              <w:t>%</w:t>
            </w:r>
          </w:p>
        </w:tc>
        <w:tc>
          <w:tcPr>
            <w:tcW w:w="1843" w:type="dxa"/>
            <w:shd w:val="clear" w:color="auto" w:fill="FFFFFF" w:themeFill="background1"/>
          </w:tcPr>
          <w:p w14:paraId="1559FA70" w14:textId="248CB664" w:rsidR="009F6B89" w:rsidRPr="00D1583E" w:rsidRDefault="00750CC6" w:rsidP="009F6B89">
            <w:pPr>
              <w:rPr>
                <w:lang w:val="fr-FR"/>
              </w:rPr>
            </w:pPr>
            <w:r w:rsidRPr="00D1583E">
              <w:rPr>
                <w:lang w:val="fr-FR"/>
              </w:rPr>
              <w:t>Agences de l’ONU</w:t>
            </w:r>
          </w:p>
        </w:tc>
        <w:tc>
          <w:tcPr>
            <w:tcW w:w="1701" w:type="dxa"/>
            <w:shd w:val="clear" w:color="auto" w:fill="FFFFFF" w:themeFill="background1"/>
          </w:tcPr>
          <w:p w14:paraId="37E94672" w14:textId="77777777" w:rsidR="009F6B89" w:rsidRPr="00D1583E" w:rsidRDefault="009F6B89" w:rsidP="009F6B89">
            <w:pPr>
              <w:rPr>
                <w:lang w:val="fr-FR"/>
              </w:rPr>
            </w:pPr>
            <w:r w:rsidRPr="00D1583E">
              <w:rPr>
                <w:lang w:val="fr-FR"/>
              </w:rPr>
              <w:t>%</w:t>
            </w:r>
          </w:p>
        </w:tc>
        <w:tc>
          <w:tcPr>
            <w:tcW w:w="2268" w:type="dxa"/>
            <w:shd w:val="clear" w:color="auto" w:fill="FFFFFF" w:themeFill="background1"/>
          </w:tcPr>
          <w:p w14:paraId="0B406041" w14:textId="1C6FD792" w:rsidR="009F6B89" w:rsidRPr="00D1583E" w:rsidRDefault="00750CC6" w:rsidP="005B6775">
            <w:pPr>
              <w:rPr>
                <w:lang w:val="fr-FR"/>
              </w:rPr>
            </w:pPr>
            <w:r w:rsidRPr="00D1583E">
              <w:rPr>
                <w:lang w:val="fr-FR"/>
              </w:rPr>
              <w:t>Organisations communautaires</w:t>
            </w:r>
          </w:p>
        </w:tc>
      </w:tr>
      <w:tr w:rsidR="00BB23E1" w:rsidRPr="00D1583E" w14:paraId="0AE3F9C6" w14:textId="77777777" w:rsidTr="00BB23E1">
        <w:tc>
          <w:tcPr>
            <w:tcW w:w="1413" w:type="dxa"/>
            <w:shd w:val="clear" w:color="auto" w:fill="FFFFFF" w:themeFill="background1"/>
          </w:tcPr>
          <w:p w14:paraId="43B64D89" w14:textId="77777777" w:rsidR="009F6B89" w:rsidRPr="00D1583E" w:rsidRDefault="009F6B89" w:rsidP="009F6B89">
            <w:pPr>
              <w:rPr>
                <w:lang w:val="fr-FR"/>
              </w:rPr>
            </w:pPr>
            <w:r w:rsidRPr="00D1583E">
              <w:rPr>
                <w:lang w:val="fr-FR"/>
              </w:rPr>
              <w:t>%</w:t>
            </w:r>
          </w:p>
        </w:tc>
        <w:tc>
          <w:tcPr>
            <w:tcW w:w="1843" w:type="dxa"/>
            <w:shd w:val="clear" w:color="auto" w:fill="FFFFFF" w:themeFill="background1"/>
          </w:tcPr>
          <w:p w14:paraId="43C95DFB" w14:textId="263AA37B" w:rsidR="009F6B89" w:rsidRPr="00D1583E" w:rsidRDefault="00750CC6" w:rsidP="009F6B89">
            <w:pPr>
              <w:rPr>
                <w:lang w:val="fr-FR"/>
              </w:rPr>
            </w:pPr>
            <w:r w:rsidRPr="00D1583E">
              <w:rPr>
                <w:lang w:val="fr-FR"/>
              </w:rPr>
              <w:t>ONG nationales</w:t>
            </w:r>
          </w:p>
        </w:tc>
        <w:tc>
          <w:tcPr>
            <w:tcW w:w="1701" w:type="dxa"/>
            <w:shd w:val="clear" w:color="auto" w:fill="FFFFFF" w:themeFill="background1"/>
          </w:tcPr>
          <w:p w14:paraId="1F273E87" w14:textId="77777777" w:rsidR="009F6B89" w:rsidRPr="00D1583E" w:rsidRDefault="009F6B89" w:rsidP="009F6B89">
            <w:pPr>
              <w:rPr>
                <w:lang w:val="fr-FR"/>
              </w:rPr>
            </w:pPr>
            <w:r w:rsidRPr="00D1583E">
              <w:rPr>
                <w:lang w:val="fr-FR"/>
              </w:rPr>
              <w:t>%</w:t>
            </w:r>
          </w:p>
        </w:tc>
        <w:tc>
          <w:tcPr>
            <w:tcW w:w="2268" w:type="dxa"/>
            <w:shd w:val="clear" w:color="auto" w:fill="FFFFFF" w:themeFill="background1"/>
          </w:tcPr>
          <w:p w14:paraId="3F967A70" w14:textId="09547E8D" w:rsidR="009F6B89" w:rsidRPr="00D1583E" w:rsidRDefault="00750CC6" w:rsidP="009F6B89">
            <w:pPr>
              <w:rPr>
                <w:lang w:val="fr-FR"/>
              </w:rPr>
            </w:pPr>
            <w:r w:rsidRPr="00D1583E">
              <w:rPr>
                <w:lang w:val="fr-FR"/>
              </w:rPr>
              <w:t>Autres</w:t>
            </w:r>
          </w:p>
        </w:tc>
      </w:tr>
      <w:tr w:rsidR="00BB23E1" w:rsidRPr="00D1583E" w14:paraId="20B0C570" w14:textId="77777777" w:rsidTr="00BB23E1">
        <w:tc>
          <w:tcPr>
            <w:tcW w:w="1413" w:type="dxa"/>
            <w:shd w:val="clear" w:color="auto" w:fill="FFFFFF" w:themeFill="background1"/>
          </w:tcPr>
          <w:p w14:paraId="66F1E7A9" w14:textId="77777777" w:rsidR="009F6B89" w:rsidRPr="00D1583E" w:rsidRDefault="009F6B89" w:rsidP="009F6B89">
            <w:pPr>
              <w:rPr>
                <w:lang w:val="fr-FR"/>
              </w:rPr>
            </w:pPr>
            <w:r w:rsidRPr="00D1583E">
              <w:rPr>
                <w:lang w:val="fr-FR"/>
              </w:rPr>
              <w:t>%</w:t>
            </w:r>
          </w:p>
        </w:tc>
        <w:tc>
          <w:tcPr>
            <w:tcW w:w="1843" w:type="dxa"/>
            <w:shd w:val="clear" w:color="auto" w:fill="FFFFFF" w:themeFill="background1"/>
          </w:tcPr>
          <w:p w14:paraId="69512A37" w14:textId="62B742FB" w:rsidR="009F6B89" w:rsidRPr="00D1583E" w:rsidRDefault="00750CC6" w:rsidP="009F6B89">
            <w:pPr>
              <w:rPr>
                <w:lang w:val="fr-FR"/>
              </w:rPr>
            </w:pPr>
            <w:r w:rsidRPr="00D1583E">
              <w:rPr>
                <w:lang w:val="fr-FR"/>
              </w:rPr>
              <w:t>ONG locales</w:t>
            </w:r>
          </w:p>
        </w:tc>
        <w:tc>
          <w:tcPr>
            <w:tcW w:w="1701" w:type="dxa"/>
            <w:shd w:val="clear" w:color="auto" w:fill="FFFFFF" w:themeFill="background1"/>
          </w:tcPr>
          <w:p w14:paraId="69CD686E" w14:textId="77777777" w:rsidR="009F6B89" w:rsidRPr="00D1583E" w:rsidRDefault="009F6B89" w:rsidP="009F6B89">
            <w:pPr>
              <w:rPr>
                <w:lang w:val="fr-FR"/>
              </w:rPr>
            </w:pPr>
          </w:p>
        </w:tc>
        <w:tc>
          <w:tcPr>
            <w:tcW w:w="2268" w:type="dxa"/>
            <w:shd w:val="clear" w:color="auto" w:fill="FFFFFF" w:themeFill="background1"/>
          </w:tcPr>
          <w:p w14:paraId="082C25BF" w14:textId="77777777" w:rsidR="009F6B89" w:rsidRPr="00D1583E" w:rsidRDefault="009F6B89" w:rsidP="009F6B89">
            <w:pPr>
              <w:rPr>
                <w:lang w:val="fr-FR"/>
              </w:rPr>
            </w:pPr>
          </w:p>
        </w:tc>
      </w:tr>
    </w:tbl>
    <w:p w14:paraId="5A0F5017" w14:textId="77777777" w:rsidR="00FF2F44" w:rsidRPr="00D1583E" w:rsidRDefault="00FF2F44" w:rsidP="009F6B89">
      <w:pPr>
        <w:rPr>
          <w:lang w:val="fr-FR"/>
        </w:rPr>
      </w:pPr>
    </w:p>
    <w:tbl>
      <w:tblPr>
        <w:tblW w:w="10080" w:type="dxa"/>
        <w:tblInd w:w="-8" w:type="dxa"/>
        <w:tblLayout w:type="fixed"/>
        <w:tblLook w:val="0000" w:firstRow="0" w:lastRow="0" w:firstColumn="0" w:lastColumn="0" w:noHBand="0" w:noVBand="0"/>
      </w:tblPr>
      <w:tblGrid>
        <w:gridCol w:w="5928"/>
        <w:gridCol w:w="1134"/>
        <w:gridCol w:w="1018"/>
        <w:gridCol w:w="992"/>
        <w:gridCol w:w="1008"/>
      </w:tblGrid>
      <w:tr w:rsidR="00C2671E" w:rsidRPr="00D1583E" w14:paraId="5BA6A075" w14:textId="77777777" w:rsidTr="00BB23E1">
        <w:trPr>
          <w:trHeight w:val="869"/>
        </w:trPr>
        <w:tc>
          <w:tcPr>
            <w:tcW w:w="5928" w:type="dxa"/>
            <w:tcBorders>
              <w:top w:val="single" w:sz="6" w:space="0" w:color="000000"/>
              <w:left w:val="single" w:sz="6" w:space="0" w:color="000000"/>
              <w:bottom w:val="single" w:sz="18" w:space="0" w:color="000000"/>
              <w:right w:val="single" w:sz="6" w:space="0" w:color="000000"/>
            </w:tcBorders>
            <w:shd w:val="clear" w:color="auto" w:fill="97467C" w:themeFill="accent2"/>
          </w:tcPr>
          <w:p w14:paraId="6AFDE001" w14:textId="77777777" w:rsidR="00C2671E" w:rsidRPr="00D1583E" w:rsidRDefault="00C2671E" w:rsidP="00C2671E">
            <w:pPr>
              <w:rPr>
                <w:b/>
                <w:color w:val="FFFFFF" w:themeColor="background1"/>
                <w:lang w:val="fr-FR"/>
              </w:rPr>
            </w:pPr>
          </w:p>
          <w:p w14:paraId="619588E6" w14:textId="70CB6DE1" w:rsidR="00822224" w:rsidRPr="00D1583E" w:rsidRDefault="00822224" w:rsidP="00C2671E">
            <w:pPr>
              <w:rPr>
                <w:b/>
                <w:color w:val="FFFFFF" w:themeColor="background1"/>
                <w:lang w:val="fr-FR"/>
              </w:rPr>
            </w:pPr>
            <w:r w:rsidRPr="00D1583E">
              <w:rPr>
                <w:b/>
                <w:color w:val="FFFFFF" w:themeColor="background1"/>
                <w:lang w:val="fr-FR"/>
              </w:rPr>
              <w:t>Activit</w:t>
            </w:r>
            <w:r w:rsidR="00750CC6" w:rsidRPr="00D1583E">
              <w:rPr>
                <w:b/>
                <w:color w:val="FFFFFF" w:themeColor="background1"/>
                <w:lang w:val="fr-FR"/>
              </w:rPr>
              <w:t>é</w:t>
            </w:r>
          </w:p>
        </w:tc>
        <w:tc>
          <w:tcPr>
            <w:tcW w:w="1134" w:type="dxa"/>
            <w:tcBorders>
              <w:top w:val="single" w:sz="6" w:space="0" w:color="000000"/>
              <w:left w:val="single" w:sz="6" w:space="0" w:color="000000"/>
              <w:bottom w:val="single" w:sz="18" w:space="0" w:color="000000"/>
              <w:right w:val="single" w:sz="6" w:space="0" w:color="000000"/>
            </w:tcBorders>
            <w:shd w:val="clear" w:color="auto" w:fill="97467C" w:themeFill="accent2"/>
          </w:tcPr>
          <w:p w14:paraId="40B1CA7B" w14:textId="10D5078A" w:rsidR="00C2671E" w:rsidRPr="00D1583E" w:rsidRDefault="00BA2997" w:rsidP="00C2671E">
            <w:pPr>
              <w:rPr>
                <w:b/>
                <w:color w:val="FFFFFF" w:themeColor="background1"/>
                <w:lang w:val="fr-FR"/>
              </w:rPr>
            </w:pPr>
            <w:r w:rsidRPr="00D1583E">
              <w:rPr>
                <w:b/>
                <w:color w:val="FFFFFF" w:themeColor="background1"/>
                <w:lang w:val="fr-FR"/>
              </w:rPr>
              <w:t>A été fait / En cours</w:t>
            </w:r>
          </w:p>
        </w:tc>
        <w:tc>
          <w:tcPr>
            <w:tcW w:w="1018" w:type="dxa"/>
            <w:tcBorders>
              <w:top w:val="single" w:sz="6" w:space="0" w:color="000000"/>
              <w:left w:val="single" w:sz="6" w:space="0" w:color="000000"/>
              <w:bottom w:val="single" w:sz="18" w:space="0" w:color="000000"/>
              <w:right w:val="single" w:sz="6" w:space="0" w:color="000000"/>
            </w:tcBorders>
            <w:shd w:val="clear" w:color="auto" w:fill="97467C" w:themeFill="accent2"/>
          </w:tcPr>
          <w:p w14:paraId="7FB1A2E0" w14:textId="12227AF4" w:rsidR="00C2671E" w:rsidRPr="00D1583E" w:rsidRDefault="00BA2997" w:rsidP="00C2671E">
            <w:pPr>
              <w:rPr>
                <w:b/>
                <w:color w:val="FFFFFF" w:themeColor="background1"/>
                <w:lang w:val="fr-FR"/>
              </w:rPr>
            </w:pPr>
            <w:r w:rsidRPr="00D1583E">
              <w:rPr>
                <w:b/>
                <w:color w:val="FFFFFF" w:themeColor="background1"/>
                <w:lang w:val="fr-FR"/>
              </w:rPr>
              <w:t xml:space="preserve">N’a pas été fait </w:t>
            </w:r>
            <w:r w:rsidR="00C2671E" w:rsidRPr="00D1583E">
              <w:rPr>
                <w:b/>
                <w:color w:val="FFFFFF" w:themeColor="background1"/>
                <w:lang w:val="fr-FR"/>
              </w:rPr>
              <w:t xml:space="preserve"> </w:t>
            </w:r>
          </w:p>
        </w:tc>
        <w:tc>
          <w:tcPr>
            <w:tcW w:w="992" w:type="dxa"/>
            <w:tcBorders>
              <w:top w:val="single" w:sz="6" w:space="0" w:color="000000"/>
              <w:left w:val="single" w:sz="6" w:space="0" w:color="000000"/>
              <w:bottom w:val="single" w:sz="18" w:space="0" w:color="000000"/>
              <w:right w:val="single" w:sz="6" w:space="0" w:color="000000"/>
            </w:tcBorders>
            <w:shd w:val="clear" w:color="auto" w:fill="97467C" w:themeFill="accent2"/>
          </w:tcPr>
          <w:p w14:paraId="2B242D3D" w14:textId="405F5C18" w:rsidR="00C2671E" w:rsidRPr="00D1583E" w:rsidRDefault="00BA2997" w:rsidP="00C2671E">
            <w:pPr>
              <w:rPr>
                <w:b/>
                <w:color w:val="FFFFFF" w:themeColor="background1"/>
                <w:lang w:val="fr-FR"/>
              </w:rPr>
            </w:pPr>
            <w:r w:rsidRPr="00D1583E">
              <w:rPr>
                <w:b/>
                <w:color w:val="FFFFFF" w:themeColor="background1"/>
                <w:lang w:val="fr-FR"/>
              </w:rPr>
              <w:t>Prévu</w:t>
            </w:r>
          </w:p>
        </w:tc>
        <w:tc>
          <w:tcPr>
            <w:tcW w:w="1008" w:type="dxa"/>
            <w:tcBorders>
              <w:top w:val="single" w:sz="6" w:space="0" w:color="000000"/>
              <w:left w:val="single" w:sz="6" w:space="0" w:color="000000"/>
              <w:bottom w:val="single" w:sz="18" w:space="0" w:color="000000"/>
              <w:right w:val="single" w:sz="6" w:space="0" w:color="000000"/>
            </w:tcBorders>
            <w:shd w:val="clear" w:color="auto" w:fill="97467C" w:themeFill="accent2"/>
          </w:tcPr>
          <w:p w14:paraId="25E84B89" w14:textId="30BD592B" w:rsidR="00C2671E" w:rsidRPr="00D1583E" w:rsidRDefault="00BA2997" w:rsidP="00C2671E">
            <w:pPr>
              <w:rPr>
                <w:b/>
                <w:color w:val="FFFFFF" w:themeColor="background1"/>
                <w:lang w:val="fr-FR"/>
              </w:rPr>
            </w:pPr>
            <w:r w:rsidRPr="00D1583E">
              <w:rPr>
                <w:b/>
                <w:color w:val="FFFFFF" w:themeColor="background1"/>
                <w:lang w:val="fr-FR"/>
              </w:rPr>
              <w:t>Ne s’applique pas</w:t>
            </w:r>
          </w:p>
        </w:tc>
      </w:tr>
      <w:tr w:rsidR="00C2671E" w:rsidRPr="00D1583E" w14:paraId="4C7CD71E" w14:textId="77777777" w:rsidTr="00BB23E1">
        <w:tc>
          <w:tcPr>
            <w:tcW w:w="5928" w:type="dxa"/>
            <w:tcBorders>
              <w:top w:val="single" w:sz="18" w:space="0" w:color="000000"/>
              <w:left w:val="single" w:sz="6" w:space="0" w:color="000000"/>
              <w:bottom w:val="single" w:sz="6" w:space="0" w:color="000000"/>
              <w:right w:val="single" w:sz="6" w:space="0" w:color="000000"/>
            </w:tcBorders>
            <w:shd w:val="clear" w:color="auto" w:fill="ECD7E5" w:themeFill="accent2" w:themeFillTint="33"/>
          </w:tcPr>
          <w:p w14:paraId="6C268FAE" w14:textId="77777777" w:rsidR="00FF2F44" w:rsidRPr="00D1583E" w:rsidRDefault="00FF2F44" w:rsidP="00C2671E">
            <w:pPr>
              <w:rPr>
                <w:b/>
                <w:sz w:val="16"/>
                <w:szCs w:val="16"/>
                <w:lang w:val="fr-FR"/>
              </w:rPr>
            </w:pPr>
          </w:p>
          <w:p w14:paraId="2266929B" w14:textId="20F2CD68" w:rsidR="00C2671E" w:rsidRPr="00D1583E" w:rsidRDefault="00750CC6" w:rsidP="00C2671E">
            <w:pPr>
              <w:rPr>
                <w:b/>
                <w:lang w:val="fr-FR"/>
              </w:rPr>
            </w:pPr>
            <w:r w:rsidRPr="00D1583E">
              <w:rPr>
                <w:b/>
                <w:lang w:val="fr-FR"/>
              </w:rPr>
              <w:t xml:space="preserve">Sensibilisation et </w:t>
            </w:r>
            <w:r w:rsidR="00446239" w:rsidRPr="00D1583E">
              <w:rPr>
                <w:b/>
                <w:lang w:val="fr-FR"/>
              </w:rPr>
              <w:t>d</w:t>
            </w:r>
            <w:r w:rsidRPr="00D1583E">
              <w:rPr>
                <w:b/>
                <w:lang w:val="fr-FR"/>
              </w:rPr>
              <w:t>iffusion</w:t>
            </w:r>
          </w:p>
        </w:tc>
        <w:tc>
          <w:tcPr>
            <w:tcW w:w="1134" w:type="dxa"/>
            <w:tcBorders>
              <w:top w:val="single" w:sz="18" w:space="0" w:color="000000"/>
              <w:left w:val="single" w:sz="6" w:space="0" w:color="000000"/>
              <w:bottom w:val="single" w:sz="6" w:space="0" w:color="000000"/>
              <w:right w:val="single" w:sz="6" w:space="0" w:color="000000"/>
            </w:tcBorders>
            <w:shd w:val="clear" w:color="auto" w:fill="ECD7E5" w:themeFill="accent2" w:themeFillTint="33"/>
          </w:tcPr>
          <w:p w14:paraId="5412FF93" w14:textId="77777777" w:rsidR="00C2671E" w:rsidRPr="00D1583E" w:rsidRDefault="00C2671E" w:rsidP="00C2671E">
            <w:pPr>
              <w:rPr>
                <w:lang w:val="fr-FR"/>
              </w:rPr>
            </w:pPr>
          </w:p>
        </w:tc>
        <w:tc>
          <w:tcPr>
            <w:tcW w:w="1018" w:type="dxa"/>
            <w:tcBorders>
              <w:top w:val="single" w:sz="18" w:space="0" w:color="000000"/>
              <w:left w:val="single" w:sz="6" w:space="0" w:color="000000"/>
              <w:bottom w:val="single" w:sz="6" w:space="0" w:color="000000"/>
              <w:right w:val="single" w:sz="6" w:space="0" w:color="000000"/>
            </w:tcBorders>
            <w:shd w:val="clear" w:color="auto" w:fill="ECD7E5" w:themeFill="accent2" w:themeFillTint="33"/>
          </w:tcPr>
          <w:p w14:paraId="77E39E3D" w14:textId="77777777" w:rsidR="00C2671E" w:rsidRPr="00D1583E" w:rsidRDefault="00C2671E" w:rsidP="00C2671E">
            <w:pPr>
              <w:rPr>
                <w:lang w:val="fr-FR"/>
              </w:rPr>
            </w:pPr>
          </w:p>
        </w:tc>
        <w:tc>
          <w:tcPr>
            <w:tcW w:w="992" w:type="dxa"/>
            <w:tcBorders>
              <w:top w:val="single" w:sz="18" w:space="0" w:color="000000"/>
              <w:left w:val="single" w:sz="6" w:space="0" w:color="000000"/>
              <w:bottom w:val="single" w:sz="6" w:space="0" w:color="000000"/>
              <w:right w:val="single" w:sz="6" w:space="0" w:color="000000"/>
            </w:tcBorders>
            <w:shd w:val="clear" w:color="auto" w:fill="ECD7E5" w:themeFill="accent2" w:themeFillTint="33"/>
          </w:tcPr>
          <w:p w14:paraId="723A8351" w14:textId="77777777" w:rsidR="00C2671E" w:rsidRPr="00D1583E" w:rsidRDefault="00C2671E" w:rsidP="00C2671E">
            <w:pPr>
              <w:rPr>
                <w:lang w:val="fr-FR"/>
              </w:rPr>
            </w:pPr>
          </w:p>
        </w:tc>
        <w:tc>
          <w:tcPr>
            <w:tcW w:w="1008" w:type="dxa"/>
            <w:tcBorders>
              <w:top w:val="single" w:sz="18" w:space="0" w:color="000000"/>
              <w:left w:val="single" w:sz="6" w:space="0" w:color="000000"/>
              <w:bottom w:val="single" w:sz="6" w:space="0" w:color="000000"/>
              <w:right w:val="single" w:sz="6" w:space="0" w:color="000000"/>
            </w:tcBorders>
            <w:shd w:val="clear" w:color="auto" w:fill="ECD7E5" w:themeFill="accent2" w:themeFillTint="33"/>
          </w:tcPr>
          <w:p w14:paraId="49CCAFB0" w14:textId="77777777" w:rsidR="00C2671E" w:rsidRPr="00D1583E" w:rsidRDefault="00C2671E" w:rsidP="00C2671E">
            <w:pPr>
              <w:rPr>
                <w:lang w:val="fr-FR"/>
              </w:rPr>
            </w:pPr>
          </w:p>
        </w:tc>
      </w:tr>
      <w:tr w:rsidR="00C2671E" w:rsidRPr="00D1583E" w14:paraId="62F5516E" w14:textId="77777777" w:rsidTr="00822224">
        <w:tc>
          <w:tcPr>
            <w:tcW w:w="5928" w:type="dxa"/>
            <w:tcBorders>
              <w:top w:val="single" w:sz="6" w:space="0" w:color="000000"/>
              <w:left w:val="single" w:sz="6" w:space="0" w:color="000000"/>
              <w:bottom w:val="single" w:sz="6" w:space="0" w:color="000000"/>
              <w:right w:val="single" w:sz="6" w:space="0" w:color="000000"/>
            </w:tcBorders>
          </w:tcPr>
          <w:p w14:paraId="721A249C" w14:textId="77777777" w:rsidR="00822224" w:rsidRPr="00D1583E" w:rsidRDefault="00822224" w:rsidP="00822224">
            <w:pPr>
              <w:rPr>
                <w:sz w:val="16"/>
                <w:szCs w:val="16"/>
                <w:lang w:val="fr-FR"/>
              </w:rPr>
            </w:pPr>
          </w:p>
          <w:p w14:paraId="246E5509" w14:textId="78C25762" w:rsidR="00C2671E" w:rsidRPr="00D1583E" w:rsidRDefault="00750CC6">
            <w:pPr>
              <w:rPr>
                <w:lang w:val="fr-FR"/>
              </w:rPr>
            </w:pPr>
            <w:r w:rsidRPr="00D1583E">
              <w:rPr>
                <w:lang w:val="fr-FR"/>
              </w:rPr>
              <w:t xml:space="preserve">Les standards du Pilier 4 </w:t>
            </w:r>
            <w:r w:rsidR="00C2671E" w:rsidRPr="00D1583E">
              <w:rPr>
                <w:lang w:val="fr-FR"/>
              </w:rPr>
              <w:t xml:space="preserve">– </w:t>
            </w:r>
            <w:r w:rsidR="00FF2F44" w:rsidRPr="00D1583E">
              <w:rPr>
                <w:lang w:val="fr-FR"/>
              </w:rPr>
              <w:t xml:space="preserve">Standards </w:t>
            </w:r>
            <w:r w:rsidRPr="00D1583E">
              <w:rPr>
                <w:lang w:val="fr-FR"/>
              </w:rPr>
              <w:t xml:space="preserve">pour </w:t>
            </w:r>
            <w:r w:rsidR="00D1583E">
              <w:rPr>
                <w:lang w:val="fr-FR"/>
              </w:rPr>
              <w:t>une collaboration accrue entre les différents secteurs</w:t>
            </w:r>
            <w:r w:rsidRPr="00D1583E">
              <w:rPr>
                <w:lang w:val="fr-FR"/>
              </w:rPr>
              <w:t xml:space="preserve"> – sont introduits et diffusés auprès des mécanismes de coordination sectoriels concernés, par exemple Santé, </w:t>
            </w:r>
            <w:r w:rsidR="009C3436" w:rsidRPr="00D1583E">
              <w:rPr>
                <w:lang w:val="fr-FR"/>
              </w:rPr>
              <w:t>Abri</w:t>
            </w:r>
            <w:r w:rsidRPr="00D1583E">
              <w:rPr>
                <w:lang w:val="fr-FR"/>
              </w:rPr>
              <w:t xml:space="preserve">, </w:t>
            </w:r>
            <w:r w:rsidR="00D1583E">
              <w:rPr>
                <w:lang w:val="fr-FR"/>
              </w:rPr>
              <w:t>EAH</w:t>
            </w:r>
            <w:r w:rsidRPr="00D1583E">
              <w:rPr>
                <w:lang w:val="fr-FR"/>
              </w:rPr>
              <w:t xml:space="preserve">, etc. </w:t>
            </w:r>
          </w:p>
        </w:tc>
        <w:tc>
          <w:tcPr>
            <w:tcW w:w="1134" w:type="dxa"/>
            <w:tcBorders>
              <w:top w:val="single" w:sz="6" w:space="0" w:color="000000"/>
              <w:left w:val="single" w:sz="6" w:space="0" w:color="000000"/>
              <w:bottom w:val="single" w:sz="6" w:space="0" w:color="000000"/>
              <w:right w:val="single" w:sz="6" w:space="0" w:color="000000"/>
            </w:tcBorders>
          </w:tcPr>
          <w:p w14:paraId="37C0EF8B" w14:textId="77777777" w:rsidR="00C2671E" w:rsidRPr="00D1583E" w:rsidRDefault="00C2671E" w:rsidP="00DC24B0">
            <w:pPr>
              <w:ind w:left="738"/>
              <w:rPr>
                <w:lang w:val="fr-FR"/>
              </w:rPr>
            </w:pPr>
          </w:p>
        </w:tc>
        <w:tc>
          <w:tcPr>
            <w:tcW w:w="1018" w:type="dxa"/>
            <w:tcBorders>
              <w:top w:val="single" w:sz="6" w:space="0" w:color="000000"/>
              <w:left w:val="single" w:sz="6" w:space="0" w:color="000000"/>
              <w:bottom w:val="single" w:sz="6" w:space="0" w:color="000000"/>
              <w:right w:val="single" w:sz="6" w:space="0" w:color="000000"/>
            </w:tcBorders>
          </w:tcPr>
          <w:p w14:paraId="7FB286F4" w14:textId="77777777" w:rsidR="00C2671E" w:rsidRPr="00D1583E" w:rsidRDefault="00C2671E" w:rsidP="00DC24B0">
            <w:pPr>
              <w:ind w:left="738"/>
              <w:rPr>
                <w:lang w:val="fr-FR"/>
              </w:rPr>
            </w:pPr>
          </w:p>
        </w:tc>
        <w:tc>
          <w:tcPr>
            <w:tcW w:w="992" w:type="dxa"/>
            <w:tcBorders>
              <w:top w:val="single" w:sz="6" w:space="0" w:color="000000"/>
              <w:left w:val="single" w:sz="6" w:space="0" w:color="000000"/>
              <w:bottom w:val="single" w:sz="6" w:space="0" w:color="000000"/>
              <w:right w:val="single" w:sz="6" w:space="0" w:color="000000"/>
            </w:tcBorders>
          </w:tcPr>
          <w:p w14:paraId="7EF02836" w14:textId="77777777" w:rsidR="00C2671E" w:rsidRPr="00D1583E" w:rsidRDefault="00C2671E" w:rsidP="00DC24B0">
            <w:pPr>
              <w:ind w:left="738"/>
              <w:rPr>
                <w:lang w:val="fr-FR"/>
              </w:rPr>
            </w:pPr>
          </w:p>
        </w:tc>
        <w:tc>
          <w:tcPr>
            <w:tcW w:w="1008" w:type="dxa"/>
            <w:tcBorders>
              <w:top w:val="single" w:sz="6" w:space="0" w:color="000000"/>
              <w:left w:val="single" w:sz="6" w:space="0" w:color="000000"/>
              <w:bottom w:val="single" w:sz="6" w:space="0" w:color="000000"/>
              <w:right w:val="single" w:sz="6" w:space="0" w:color="000000"/>
            </w:tcBorders>
          </w:tcPr>
          <w:p w14:paraId="5E439D45" w14:textId="77777777" w:rsidR="00C2671E" w:rsidRPr="00D1583E" w:rsidRDefault="00C2671E" w:rsidP="00822224">
            <w:pPr>
              <w:ind w:left="738"/>
              <w:rPr>
                <w:lang w:val="fr-FR"/>
              </w:rPr>
            </w:pPr>
          </w:p>
        </w:tc>
      </w:tr>
      <w:tr w:rsidR="00C2671E" w:rsidRPr="00D1583E" w14:paraId="5AD29F1F" w14:textId="77777777" w:rsidTr="00822224">
        <w:tc>
          <w:tcPr>
            <w:tcW w:w="5928" w:type="dxa"/>
            <w:tcBorders>
              <w:top w:val="single" w:sz="6" w:space="0" w:color="000000"/>
              <w:left w:val="single" w:sz="6" w:space="0" w:color="000000"/>
              <w:bottom w:val="single" w:sz="6" w:space="0" w:color="000000"/>
              <w:right w:val="single" w:sz="6" w:space="0" w:color="000000"/>
            </w:tcBorders>
          </w:tcPr>
          <w:p w14:paraId="5351EB26" w14:textId="77777777" w:rsidR="00FF2F44" w:rsidRPr="00D1583E" w:rsidRDefault="00FF2F44" w:rsidP="00822224">
            <w:pPr>
              <w:rPr>
                <w:lang w:val="fr-FR"/>
              </w:rPr>
            </w:pPr>
          </w:p>
          <w:p w14:paraId="66B0618D" w14:textId="77777777" w:rsidR="00114D99" w:rsidRDefault="00750CC6" w:rsidP="00FC1527">
            <w:pPr>
              <w:rPr>
                <w:lang w:val="fr-FR"/>
              </w:rPr>
            </w:pPr>
            <w:r w:rsidRPr="00D1583E">
              <w:rPr>
                <w:lang w:val="fr-FR"/>
              </w:rPr>
              <w:t xml:space="preserve">Tous les mécanismes de coordination inter-agences concernés </w:t>
            </w:r>
            <w:r w:rsidR="006B21DD" w:rsidRPr="00D1583E">
              <w:rPr>
                <w:lang w:val="fr-FR"/>
              </w:rPr>
              <w:t xml:space="preserve">intègrent les 10 principes des SMPE dans leurs plans de travail. </w:t>
            </w:r>
          </w:p>
          <w:p w14:paraId="12952DB4" w14:textId="4BBB8E72" w:rsidR="00EA72EB" w:rsidRPr="00D1583E" w:rsidRDefault="00EA72EB" w:rsidP="00FC1527">
            <w:pPr>
              <w:rPr>
                <w:lang w:val="fr-FR"/>
              </w:rPr>
            </w:pPr>
          </w:p>
        </w:tc>
        <w:tc>
          <w:tcPr>
            <w:tcW w:w="1134" w:type="dxa"/>
            <w:tcBorders>
              <w:top w:val="single" w:sz="6" w:space="0" w:color="000000"/>
              <w:left w:val="single" w:sz="6" w:space="0" w:color="000000"/>
              <w:bottom w:val="single" w:sz="6" w:space="0" w:color="000000"/>
              <w:right w:val="single" w:sz="6" w:space="0" w:color="000000"/>
            </w:tcBorders>
          </w:tcPr>
          <w:p w14:paraId="0006FCE1" w14:textId="77777777" w:rsidR="00C2671E" w:rsidRPr="00D1583E" w:rsidRDefault="00C2671E" w:rsidP="00822224">
            <w:pPr>
              <w:rPr>
                <w:lang w:val="fr-FR"/>
              </w:rPr>
            </w:pPr>
          </w:p>
        </w:tc>
        <w:tc>
          <w:tcPr>
            <w:tcW w:w="1018" w:type="dxa"/>
            <w:tcBorders>
              <w:top w:val="single" w:sz="6" w:space="0" w:color="000000"/>
              <w:left w:val="single" w:sz="6" w:space="0" w:color="000000"/>
              <w:bottom w:val="single" w:sz="6" w:space="0" w:color="000000"/>
              <w:right w:val="single" w:sz="6" w:space="0" w:color="000000"/>
            </w:tcBorders>
          </w:tcPr>
          <w:p w14:paraId="271FF6D7" w14:textId="77777777" w:rsidR="00C2671E" w:rsidRPr="00D1583E" w:rsidRDefault="00C2671E" w:rsidP="00822224">
            <w:pPr>
              <w:ind w:left="450"/>
              <w:rPr>
                <w:lang w:val="fr-FR"/>
              </w:rPr>
            </w:pPr>
          </w:p>
        </w:tc>
        <w:tc>
          <w:tcPr>
            <w:tcW w:w="992" w:type="dxa"/>
            <w:tcBorders>
              <w:top w:val="single" w:sz="6" w:space="0" w:color="000000"/>
              <w:left w:val="single" w:sz="6" w:space="0" w:color="000000"/>
              <w:bottom w:val="single" w:sz="6" w:space="0" w:color="000000"/>
              <w:right w:val="single" w:sz="6" w:space="0" w:color="000000"/>
            </w:tcBorders>
          </w:tcPr>
          <w:p w14:paraId="104D6B4E" w14:textId="77777777" w:rsidR="00C2671E" w:rsidRPr="00D1583E" w:rsidRDefault="00C2671E" w:rsidP="00822224">
            <w:pPr>
              <w:ind w:left="450"/>
              <w:rPr>
                <w:lang w:val="fr-FR"/>
              </w:rPr>
            </w:pPr>
          </w:p>
        </w:tc>
        <w:tc>
          <w:tcPr>
            <w:tcW w:w="1008" w:type="dxa"/>
            <w:tcBorders>
              <w:top w:val="single" w:sz="6" w:space="0" w:color="000000"/>
              <w:left w:val="single" w:sz="6" w:space="0" w:color="000000"/>
              <w:bottom w:val="single" w:sz="6" w:space="0" w:color="000000"/>
              <w:right w:val="single" w:sz="6" w:space="0" w:color="000000"/>
            </w:tcBorders>
          </w:tcPr>
          <w:p w14:paraId="051A3E3F" w14:textId="77777777" w:rsidR="00C2671E" w:rsidRPr="00D1583E" w:rsidRDefault="00C2671E" w:rsidP="00822224">
            <w:pPr>
              <w:ind w:left="450"/>
              <w:rPr>
                <w:lang w:val="fr-FR"/>
              </w:rPr>
            </w:pPr>
          </w:p>
        </w:tc>
      </w:tr>
      <w:tr w:rsidR="00C2671E" w:rsidRPr="00D1583E" w14:paraId="6EB427F9" w14:textId="77777777" w:rsidTr="00822224">
        <w:tc>
          <w:tcPr>
            <w:tcW w:w="5928" w:type="dxa"/>
            <w:tcBorders>
              <w:top w:val="single" w:sz="6" w:space="0" w:color="000000"/>
              <w:left w:val="single" w:sz="6" w:space="0" w:color="000000"/>
              <w:bottom w:val="single" w:sz="6" w:space="0" w:color="000000"/>
              <w:right w:val="single" w:sz="6" w:space="0" w:color="000000"/>
            </w:tcBorders>
          </w:tcPr>
          <w:p w14:paraId="6575B29D" w14:textId="77777777" w:rsidR="00EA72EB" w:rsidRPr="00EA72EB" w:rsidRDefault="00EA72EB" w:rsidP="00FC1527">
            <w:pPr>
              <w:rPr>
                <w:sz w:val="16"/>
                <w:szCs w:val="16"/>
                <w:lang w:val="fr-FR"/>
              </w:rPr>
            </w:pPr>
          </w:p>
          <w:p w14:paraId="7C23ED4A" w14:textId="02D07647" w:rsidR="00C2671E" w:rsidRPr="00D1583E" w:rsidRDefault="006B21DD" w:rsidP="00FC1527">
            <w:pPr>
              <w:rPr>
                <w:lang w:val="fr-FR"/>
              </w:rPr>
            </w:pPr>
            <w:r w:rsidRPr="00D1583E">
              <w:rPr>
                <w:lang w:val="fr-FR"/>
              </w:rPr>
              <w:t xml:space="preserve">Les sessions de sensibilisation aux SMPE sont régulièrement organisées avec des représentants et des fonctionnaires du gouvernement. </w:t>
            </w:r>
          </w:p>
        </w:tc>
        <w:tc>
          <w:tcPr>
            <w:tcW w:w="1134" w:type="dxa"/>
            <w:tcBorders>
              <w:top w:val="single" w:sz="6" w:space="0" w:color="000000"/>
              <w:left w:val="single" w:sz="6" w:space="0" w:color="000000"/>
              <w:bottom w:val="single" w:sz="6" w:space="0" w:color="000000"/>
              <w:right w:val="single" w:sz="6" w:space="0" w:color="000000"/>
            </w:tcBorders>
          </w:tcPr>
          <w:p w14:paraId="09533901" w14:textId="77777777" w:rsidR="00C2671E" w:rsidRPr="00D1583E" w:rsidRDefault="00C2671E" w:rsidP="00822224">
            <w:pPr>
              <w:rPr>
                <w:lang w:val="fr-FR"/>
              </w:rPr>
            </w:pPr>
          </w:p>
        </w:tc>
        <w:tc>
          <w:tcPr>
            <w:tcW w:w="1018" w:type="dxa"/>
            <w:tcBorders>
              <w:top w:val="single" w:sz="6" w:space="0" w:color="000000"/>
              <w:left w:val="single" w:sz="6" w:space="0" w:color="000000"/>
              <w:bottom w:val="single" w:sz="6" w:space="0" w:color="000000"/>
              <w:right w:val="single" w:sz="6" w:space="0" w:color="000000"/>
            </w:tcBorders>
          </w:tcPr>
          <w:p w14:paraId="58BE9E6C" w14:textId="77777777" w:rsidR="00C2671E" w:rsidRPr="00D1583E" w:rsidRDefault="00C2671E" w:rsidP="00822224">
            <w:pPr>
              <w:rPr>
                <w:lang w:val="fr-FR"/>
              </w:rPr>
            </w:pPr>
          </w:p>
        </w:tc>
        <w:tc>
          <w:tcPr>
            <w:tcW w:w="992" w:type="dxa"/>
            <w:tcBorders>
              <w:top w:val="single" w:sz="6" w:space="0" w:color="000000"/>
              <w:left w:val="single" w:sz="6" w:space="0" w:color="000000"/>
              <w:bottom w:val="single" w:sz="6" w:space="0" w:color="000000"/>
              <w:right w:val="single" w:sz="6" w:space="0" w:color="000000"/>
            </w:tcBorders>
          </w:tcPr>
          <w:p w14:paraId="23D084E1" w14:textId="77777777" w:rsidR="00C2671E" w:rsidRPr="00D1583E" w:rsidRDefault="00C2671E" w:rsidP="00822224">
            <w:pPr>
              <w:rPr>
                <w:lang w:val="fr-FR"/>
              </w:rPr>
            </w:pPr>
          </w:p>
        </w:tc>
        <w:tc>
          <w:tcPr>
            <w:tcW w:w="1008" w:type="dxa"/>
            <w:tcBorders>
              <w:top w:val="single" w:sz="6" w:space="0" w:color="000000"/>
              <w:left w:val="single" w:sz="6" w:space="0" w:color="000000"/>
              <w:bottom w:val="single" w:sz="6" w:space="0" w:color="000000"/>
              <w:right w:val="single" w:sz="6" w:space="0" w:color="000000"/>
            </w:tcBorders>
          </w:tcPr>
          <w:p w14:paraId="118677F2" w14:textId="77777777" w:rsidR="00C2671E" w:rsidRPr="00D1583E" w:rsidRDefault="00C2671E" w:rsidP="00822224">
            <w:pPr>
              <w:ind w:left="738"/>
              <w:rPr>
                <w:lang w:val="fr-FR"/>
              </w:rPr>
            </w:pPr>
          </w:p>
        </w:tc>
      </w:tr>
      <w:tr w:rsidR="00C2671E" w:rsidRPr="00D1583E" w14:paraId="4DC12A9C" w14:textId="77777777" w:rsidTr="00822224">
        <w:tc>
          <w:tcPr>
            <w:tcW w:w="5928" w:type="dxa"/>
            <w:tcBorders>
              <w:top w:val="single" w:sz="6" w:space="0" w:color="000000"/>
              <w:left w:val="single" w:sz="6" w:space="0" w:color="000000"/>
              <w:bottom w:val="single" w:sz="6" w:space="0" w:color="000000"/>
              <w:right w:val="single" w:sz="6" w:space="0" w:color="000000"/>
            </w:tcBorders>
          </w:tcPr>
          <w:p w14:paraId="6DE4D253" w14:textId="77777777" w:rsidR="00FF2F44" w:rsidRPr="00D1583E" w:rsidRDefault="00FF2F44" w:rsidP="00C2671E">
            <w:pPr>
              <w:rPr>
                <w:lang w:val="fr-FR"/>
              </w:rPr>
            </w:pPr>
          </w:p>
          <w:p w14:paraId="76E472A9" w14:textId="5C98537F" w:rsidR="00C2671E" w:rsidRPr="00D1583E" w:rsidRDefault="006B21DD" w:rsidP="00442EED">
            <w:pPr>
              <w:rPr>
                <w:lang w:val="fr-FR"/>
              </w:rPr>
            </w:pPr>
            <w:r w:rsidRPr="00D1583E">
              <w:rPr>
                <w:lang w:val="fr-FR"/>
              </w:rPr>
              <w:t xml:space="preserve">Les sessions de sensibilisation aux SMPE sont régulièrement organisées avec des donateurs et des organisations communautaires (selon les besoins), y compris l’utilisation des SMPE en tant que mécanisme de mesure de la qualité de la programmation et en tant qu’outil pour les politiques et les pratiques de préparation. </w:t>
            </w:r>
          </w:p>
        </w:tc>
        <w:tc>
          <w:tcPr>
            <w:tcW w:w="1134" w:type="dxa"/>
            <w:tcBorders>
              <w:top w:val="single" w:sz="6" w:space="0" w:color="000000"/>
              <w:left w:val="single" w:sz="6" w:space="0" w:color="000000"/>
              <w:bottom w:val="single" w:sz="6" w:space="0" w:color="000000"/>
              <w:right w:val="single" w:sz="6" w:space="0" w:color="000000"/>
            </w:tcBorders>
          </w:tcPr>
          <w:p w14:paraId="350FAB3E" w14:textId="77777777" w:rsidR="00C2671E" w:rsidRPr="00D1583E" w:rsidRDefault="00C2671E" w:rsidP="005216FA">
            <w:pPr>
              <w:ind w:left="738"/>
              <w:rPr>
                <w:lang w:val="fr-FR"/>
              </w:rPr>
            </w:pPr>
          </w:p>
        </w:tc>
        <w:tc>
          <w:tcPr>
            <w:tcW w:w="1018" w:type="dxa"/>
            <w:tcBorders>
              <w:top w:val="single" w:sz="6" w:space="0" w:color="000000"/>
              <w:left w:val="single" w:sz="6" w:space="0" w:color="000000"/>
              <w:bottom w:val="single" w:sz="6" w:space="0" w:color="000000"/>
              <w:right w:val="single" w:sz="6" w:space="0" w:color="000000"/>
            </w:tcBorders>
          </w:tcPr>
          <w:p w14:paraId="35292817" w14:textId="77777777" w:rsidR="00C2671E" w:rsidRPr="00D1583E" w:rsidRDefault="00C2671E" w:rsidP="005216FA">
            <w:pPr>
              <w:ind w:left="738"/>
              <w:rPr>
                <w:lang w:val="fr-FR"/>
              </w:rPr>
            </w:pPr>
          </w:p>
        </w:tc>
        <w:tc>
          <w:tcPr>
            <w:tcW w:w="992" w:type="dxa"/>
            <w:tcBorders>
              <w:top w:val="single" w:sz="6" w:space="0" w:color="000000"/>
              <w:left w:val="single" w:sz="6" w:space="0" w:color="000000"/>
              <w:bottom w:val="single" w:sz="6" w:space="0" w:color="000000"/>
              <w:right w:val="single" w:sz="6" w:space="0" w:color="000000"/>
            </w:tcBorders>
          </w:tcPr>
          <w:p w14:paraId="06F3C789" w14:textId="77777777" w:rsidR="00C2671E" w:rsidRPr="00D1583E" w:rsidRDefault="00C2671E" w:rsidP="005216FA">
            <w:pPr>
              <w:ind w:left="738"/>
              <w:rPr>
                <w:lang w:val="fr-FR"/>
              </w:rPr>
            </w:pPr>
          </w:p>
        </w:tc>
        <w:tc>
          <w:tcPr>
            <w:tcW w:w="1008" w:type="dxa"/>
            <w:tcBorders>
              <w:top w:val="single" w:sz="6" w:space="0" w:color="000000"/>
              <w:left w:val="single" w:sz="6" w:space="0" w:color="000000"/>
              <w:bottom w:val="single" w:sz="6" w:space="0" w:color="000000"/>
              <w:right w:val="single" w:sz="6" w:space="0" w:color="000000"/>
            </w:tcBorders>
          </w:tcPr>
          <w:p w14:paraId="513A89B1" w14:textId="77777777" w:rsidR="00C2671E" w:rsidRPr="00D1583E" w:rsidRDefault="00C2671E" w:rsidP="005216FA">
            <w:pPr>
              <w:ind w:left="738"/>
              <w:rPr>
                <w:lang w:val="fr-FR"/>
              </w:rPr>
            </w:pPr>
          </w:p>
        </w:tc>
      </w:tr>
      <w:tr w:rsidR="00C2671E" w:rsidRPr="00D1583E" w14:paraId="12B6A4C0" w14:textId="77777777" w:rsidTr="00822224">
        <w:tc>
          <w:tcPr>
            <w:tcW w:w="5928" w:type="dxa"/>
            <w:tcBorders>
              <w:top w:val="single" w:sz="6" w:space="0" w:color="000000"/>
              <w:left w:val="single" w:sz="6" w:space="0" w:color="000000"/>
              <w:bottom w:val="single" w:sz="6" w:space="0" w:color="000000"/>
              <w:right w:val="single" w:sz="6" w:space="0" w:color="000000"/>
            </w:tcBorders>
          </w:tcPr>
          <w:p w14:paraId="4BA30ABB" w14:textId="77777777" w:rsidR="00FF2F44" w:rsidRPr="00D1583E" w:rsidRDefault="00FF2F44" w:rsidP="00822224">
            <w:pPr>
              <w:rPr>
                <w:lang w:val="fr-FR"/>
              </w:rPr>
            </w:pPr>
          </w:p>
          <w:p w14:paraId="56D67C28" w14:textId="3829F400" w:rsidR="00C2671E" w:rsidRPr="00D1583E" w:rsidRDefault="006B21DD" w:rsidP="00442EED">
            <w:pPr>
              <w:rPr>
                <w:lang w:val="fr-FR"/>
              </w:rPr>
            </w:pPr>
            <w:r w:rsidRPr="00D1583E">
              <w:rPr>
                <w:lang w:val="fr-FR"/>
              </w:rPr>
              <w:t xml:space="preserve">Les SMPE sont disponibles et facilement accessibles à toutes les organisations travaillant pour les enfants (par exemple sous forme de copies papier, PDF, version en ligne, ou sur l’application </w:t>
            </w:r>
            <w:r w:rsidR="00126B6E">
              <w:rPr>
                <w:lang w:val="fr-FR"/>
              </w:rPr>
              <w:t xml:space="preserve">mobile </w:t>
            </w:r>
            <w:r w:rsidRPr="00D1583E">
              <w:rPr>
                <w:lang w:val="fr-FR"/>
              </w:rPr>
              <w:t xml:space="preserve">du Partenariat pour les standards humanitaires). </w:t>
            </w:r>
          </w:p>
        </w:tc>
        <w:tc>
          <w:tcPr>
            <w:tcW w:w="1134" w:type="dxa"/>
            <w:tcBorders>
              <w:top w:val="single" w:sz="6" w:space="0" w:color="000000"/>
              <w:left w:val="single" w:sz="6" w:space="0" w:color="000000"/>
              <w:bottom w:val="single" w:sz="6" w:space="0" w:color="000000"/>
              <w:right w:val="single" w:sz="6" w:space="0" w:color="000000"/>
            </w:tcBorders>
          </w:tcPr>
          <w:p w14:paraId="7D65F41A" w14:textId="77777777" w:rsidR="00C2671E" w:rsidRPr="00D1583E" w:rsidRDefault="00C2671E" w:rsidP="005216FA">
            <w:pPr>
              <w:ind w:left="738"/>
              <w:rPr>
                <w:lang w:val="fr-FR"/>
              </w:rPr>
            </w:pPr>
          </w:p>
        </w:tc>
        <w:tc>
          <w:tcPr>
            <w:tcW w:w="1018" w:type="dxa"/>
            <w:tcBorders>
              <w:top w:val="single" w:sz="6" w:space="0" w:color="000000"/>
              <w:left w:val="single" w:sz="6" w:space="0" w:color="000000"/>
              <w:bottom w:val="single" w:sz="6" w:space="0" w:color="000000"/>
              <w:right w:val="single" w:sz="6" w:space="0" w:color="000000"/>
            </w:tcBorders>
          </w:tcPr>
          <w:p w14:paraId="4B528706" w14:textId="77777777" w:rsidR="00C2671E" w:rsidRPr="00D1583E" w:rsidRDefault="00C2671E" w:rsidP="005216FA">
            <w:pPr>
              <w:ind w:left="738"/>
              <w:rPr>
                <w:lang w:val="fr-FR"/>
              </w:rPr>
            </w:pPr>
          </w:p>
        </w:tc>
        <w:tc>
          <w:tcPr>
            <w:tcW w:w="992" w:type="dxa"/>
            <w:tcBorders>
              <w:top w:val="single" w:sz="6" w:space="0" w:color="000000"/>
              <w:left w:val="single" w:sz="6" w:space="0" w:color="000000"/>
              <w:bottom w:val="single" w:sz="6" w:space="0" w:color="000000"/>
              <w:right w:val="single" w:sz="6" w:space="0" w:color="000000"/>
            </w:tcBorders>
          </w:tcPr>
          <w:p w14:paraId="3812DB81" w14:textId="77777777" w:rsidR="00C2671E" w:rsidRPr="00D1583E" w:rsidRDefault="00C2671E" w:rsidP="005216FA">
            <w:pPr>
              <w:ind w:left="738"/>
              <w:rPr>
                <w:lang w:val="fr-FR"/>
              </w:rPr>
            </w:pPr>
          </w:p>
        </w:tc>
        <w:tc>
          <w:tcPr>
            <w:tcW w:w="1008" w:type="dxa"/>
            <w:tcBorders>
              <w:top w:val="single" w:sz="6" w:space="0" w:color="000000"/>
              <w:left w:val="single" w:sz="6" w:space="0" w:color="000000"/>
              <w:bottom w:val="single" w:sz="6" w:space="0" w:color="000000"/>
              <w:right w:val="single" w:sz="6" w:space="0" w:color="000000"/>
            </w:tcBorders>
          </w:tcPr>
          <w:p w14:paraId="467BB409" w14:textId="77777777" w:rsidR="00C2671E" w:rsidRPr="00D1583E" w:rsidRDefault="00C2671E" w:rsidP="005216FA">
            <w:pPr>
              <w:ind w:left="738"/>
              <w:rPr>
                <w:lang w:val="fr-FR"/>
              </w:rPr>
            </w:pPr>
          </w:p>
        </w:tc>
      </w:tr>
      <w:tr w:rsidR="00C2671E" w:rsidRPr="00D1583E" w14:paraId="22B126B6" w14:textId="77777777" w:rsidTr="00822224">
        <w:tc>
          <w:tcPr>
            <w:tcW w:w="5928" w:type="dxa"/>
            <w:tcBorders>
              <w:top w:val="single" w:sz="6" w:space="0" w:color="000000"/>
              <w:left w:val="single" w:sz="6" w:space="0" w:color="000000"/>
              <w:bottom w:val="single" w:sz="6" w:space="0" w:color="000000"/>
              <w:right w:val="single" w:sz="6" w:space="0" w:color="000000"/>
            </w:tcBorders>
          </w:tcPr>
          <w:p w14:paraId="725EB8CC" w14:textId="77777777" w:rsidR="00FF2F44" w:rsidRPr="00D1583E" w:rsidRDefault="00FF2F44" w:rsidP="00822224">
            <w:pPr>
              <w:rPr>
                <w:lang w:val="fr-FR"/>
              </w:rPr>
            </w:pPr>
          </w:p>
          <w:p w14:paraId="04B425F6" w14:textId="4CDB1E0D" w:rsidR="00C2671E" w:rsidRPr="00D1583E" w:rsidRDefault="006B21DD" w:rsidP="00442EED">
            <w:pPr>
              <w:rPr>
                <w:lang w:val="fr-FR"/>
              </w:rPr>
            </w:pPr>
            <w:r w:rsidRPr="00D1583E">
              <w:rPr>
                <w:lang w:val="fr-FR"/>
              </w:rPr>
              <w:t>Les mécanismes de coordination de la Protection de l’</w:t>
            </w:r>
            <w:r w:rsidR="00CE36FF" w:rsidRPr="00D1583E">
              <w:rPr>
                <w:lang w:val="fr-FR"/>
              </w:rPr>
              <w:t>e</w:t>
            </w:r>
            <w:r w:rsidRPr="00D1583E">
              <w:rPr>
                <w:lang w:val="fr-FR"/>
              </w:rPr>
              <w:t>nfance enregistre les apprentissages, partage les informations, et alimente le processus global des SMPE.</w:t>
            </w:r>
          </w:p>
        </w:tc>
        <w:tc>
          <w:tcPr>
            <w:tcW w:w="1134" w:type="dxa"/>
            <w:tcBorders>
              <w:top w:val="single" w:sz="6" w:space="0" w:color="000000"/>
              <w:left w:val="single" w:sz="6" w:space="0" w:color="000000"/>
              <w:bottom w:val="single" w:sz="6" w:space="0" w:color="000000"/>
              <w:right w:val="single" w:sz="6" w:space="0" w:color="000000"/>
            </w:tcBorders>
          </w:tcPr>
          <w:p w14:paraId="0E21140E" w14:textId="77777777" w:rsidR="00C2671E" w:rsidRPr="00D1583E" w:rsidRDefault="00C2671E" w:rsidP="005216FA">
            <w:pPr>
              <w:ind w:left="738"/>
              <w:rPr>
                <w:lang w:val="fr-FR"/>
              </w:rPr>
            </w:pPr>
          </w:p>
        </w:tc>
        <w:tc>
          <w:tcPr>
            <w:tcW w:w="1018" w:type="dxa"/>
            <w:tcBorders>
              <w:top w:val="single" w:sz="6" w:space="0" w:color="000000"/>
              <w:left w:val="single" w:sz="6" w:space="0" w:color="000000"/>
              <w:bottom w:val="single" w:sz="6" w:space="0" w:color="000000"/>
              <w:right w:val="single" w:sz="6" w:space="0" w:color="000000"/>
            </w:tcBorders>
          </w:tcPr>
          <w:p w14:paraId="260B0DB7" w14:textId="77777777" w:rsidR="00C2671E" w:rsidRPr="00D1583E" w:rsidRDefault="00C2671E" w:rsidP="005216FA">
            <w:pPr>
              <w:ind w:left="738"/>
              <w:rPr>
                <w:lang w:val="fr-FR"/>
              </w:rPr>
            </w:pPr>
          </w:p>
        </w:tc>
        <w:tc>
          <w:tcPr>
            <w:tcW w:w="992" w:type="dxa"/>
            <w:tcBorders>
              <w:top w:val="single" w:sz="6" w:space="0" w:color="000000"/>
              <w:left w:val="single" w:sz="6" w:space="0" w:color="000000"/>
              <w:bottom w:val="single" w:sz="6" w:space="0" w:color="000000"/>
              <w:right w:val="single" w:sz="6" w:space="0" w:color="000000"/>
            </w:tcBorders>
          </w:tcPr>
          <w:p w14:paraId="1119FAE7" w14:textId="77777777" w:rsidR="00C2671E" w:rsidRPr="00D1583E" w:rsidRDefault="00C2671E" w:rsidP="005216FA">
            <w:pPr>
              <w:ind w:left="738"/>
              <w:rPr>
                <w:lang w:val="fr-FR"/>
              </w:rPr>
            </w:pPr>
          </w:p>
        </w:tc>
        <w:tc>
          <w:tcPr>
            <w:tcW w:w="1008" w:type="dxa"/>
            <w:tcBorders>
              <w:top w:val="single" w:sz="6" w:space="0" w:color="000000"/>
              <w:left w:val="single" w:sz="6" w:space="0" w:color="000000"/>
              <w:bottom w:val="single" w:sz="6" w:space="0" w:color="000000"/>
              <w:right w:val="single" w:sz="6" w:space="0" w:color="000000"/>
            </w:tcBorders>
          </w:tcPr>
          <w:p w14:paraId="2CBB2618" w14:textId="77777777" w:rsidR="00C2671E" w:rsidRPr="00D1583E" w:rsidRDefault="00C2671E" w:rsidP="005216FA">
            <w:pPr>
              <w:ind w:left="738"/>
              <w:rPr>
                <w:lang w:val="fr-FR"/>
              </w:rPr>
            </w:pPr>
          </w:p>
        </w:tc>
      </w:tr>
      <w:tr w:rsidR="00C2671E" w:rsidRPr="00D1583E" w14:paraId="1B02BA11" w14:textId="77777777" w:rsidTr="00BB23E1">
        <w:tc>
          <w:tcPr>
            <w:tcW w:w="5928"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1764D3FD" w14:textId="77777777" w:rsidR="00EA72EB" w:rsidRPr="00EA72EB" w:rsidRDefault="00EA72EB" w:rsidP="00C2671E">
            <w:pPr>
              <w:rPr>
                <w:b/>
                <w:sz w:val="16"/>
                <w:szCs w:val="16"/>
                <w:lang w:val="fr-FR"/>
              </w:rPr>
            </w:pPr>
          </w:p>
          <w:p w14:paraId="0126CC3E" w14:textId="3BC19D8B" w:rsidR="00C2671E" w:rsidRPr="00D1583E" w:rsidRDefault="006B21DD" w:rsidP="00C2671E">
            <w:pPr>
              <w:rPr>
                <w:lang w:val="fr-FR"/>
              </w:rPr>
            </w:pPr>
            <w:r w:rsidRPr="00D1583E">
              <w:rPr>
                <w:b/>
                <w:lang w:val="fr-FR"/>
              </w:rPr>
              <w:t xml:space="preserve">Ressources </w:t>
            </w:r>
            <w:r w:rsidR="00446239" w:rsidRPr="00D1583E">
              <w:rPr>
                <w:b/>
                <w:lang w:val="fr-FR"/>
              </w:rPr>
              <w:t>h</w:t>
            </w:r>
            <w:r w:rsidRPr="00D1583E">
              <w:rPr>
                <w:b/>
                <w:lang w:val="fr-FR"/>
              </w:rPr>
              <w:t>umaines</w:t>
            </w:r>
          </w:p>
        </w:tc>
        <w:tc>
          <w:tcPr>
            <w:tcW w:w="1134"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48761BDF" w14:textId="77777777" w:rsidR="00C2671E" w:rsidRPr="00D1583E" w:rsidRDefault="00C2671E" w:rsidP="00C2671E">
            <w:pPr>
              <w:rPr>
                <w:lang w:val="fr-FR"/>
              </w:rPr>
            </w:pPr>
          </w:p>
        </w:tc>
        <w:tc>
          <w:tcPr>
            <w:tcW w:w="1018"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76182070" w14:textId="77777777" w:rsidR="00C2671E" w:rsidRPr="00D1583E" w:rsidRDefault="00C2671E" w:rsidP="00C2671E">
            <w:pPr>
              <w:rPr>
                <w:lang w:val="fr-FR"/>
              </w:rPr>
            </w:pPr>
          </w:p>
        </w:tc>
        <w:tc>
          <w:tcPr>
            <w:tcW w:w="992"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16A1599B" w14:textId="77777777" w:rsidR="00C2671E" w:rsidRPr="00D1583E" w:rsidRDefault="00C2671E" w:rsidP="00C2671E">
            <w:pPr>
              <w:rPr>
                <w:lang w:val="fr-FR"/>
              </w:rPr>
            </w:pPr>
          </w:p>
        </w:tc>
        <w:tc>
          <w:tcPr>
            <w:tcW w:w="1008"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46F75EF5" w14:textId="77777777" w:rsidR="00C2671E" w:rsidRPr="00D1583E" w:rsidRDefault="00C2671E" w:rsidP="00C2671E">
            <w:pPr>
              <w:rPr>
                <w:lang w:val="fr-FR"/>
              </w:rPr>
            </w:pPr>
          </w:p>
        </w:tc>
      </w:tr>
      <w:tr w:rsidR="00C2671E" w:rsidRPr="00D1583E" w14:paraId="4E5AA9FB" w14:textId="77777777" w:rsidTr="00822224">
        <w:tc>
          <w:tcPr>
            <w:tcW w:w="5928" w:type="dxa"/>
            <w:tcBorders>
              <w:top w:val="single" w:sz="6" w:space="0" w:color="000000"/>
              <w:left w:val="single" w:sz="6" w:space="0" w:color="000000"/>
              <w:bottom w:val="single" w:sz="6" w:space="0" w:color="000000"/>
              <w:right w:val="single" w:sz="6" w:space="0" w:color="000000"/>
            </w:tcBorders>
          </w:tcPr>
          <w:p w14:paraId="4A9477FC" w14:textId="77777777" w:rsidR="00822224" w:rsidRPr="00D1583E" w:rsidRDefault="00822224" w:rsidP="00C2671E">
            <w:pPr>
              <w:rPr>
                <w:sz w:val="16"/>
                <w:szCs w:val="16"/>
                <w:lang w:val="fr-FR"/>
              </w:rPr>
            </w:pPr>
          </w:p>
          <w:p w14:paraId="26329ACB" w14:textId="77777777" w:rsidR="00C2671E" w:rsidRDefault="006B21DD" w:rsidP="00442EED">
            <w:pPr>
              <w:rPr>
                <w:lang w:val="fr-FR"/>
              </w:rPr>
            </w:pPr>
            <w:r w:rsidRPr="00D1583E">
              <w:rPr>
                <w:lang w:val="fr-FR"/>
              </w:rPr>
              <w:t xml:space="preserve">Les descriptions de poste et les termes de référence des coordinateurs de la </w:t>
            </w:r>
            <w:r w:rsidR="00CE36FF" w:rsidRPr="00D1583E">
              <w:rPr>
                <w:lang w:val="fr-FR"/>
              </w:rPr>
              <w:t>p</w:t>
            </w:r>
            <w:r w:rsidRPr="00D1583E">
              <w:rPr>
                <w:lang w:val="fr-FR"/>
              </w:rPr>
              <w:t>rotection de l’</w:t>
            </w:r>
            <w:r w:rsidR="00CE36FF" w:rsidRPr="00D1583E">
              <w:rPr>
                <w:lang w:val="fr-FR"/>
              </w:rPr>
              <w:t>e</w:t>
            </w:r>
            <w:r w:rsidRPr="00D1583E">
              <w:rPr>
                <w:lang w:val="fr-FR"/>
              </w:rPr>
              <w:t xml:space="preserve">nfance </w:t>
            </w:r>
            <w:r w:rsidR="00C717CD" w:rsidRPr="00D1583E">
              <w:rPr>
                <w:lang w:val="fr-FR"/>
              </w:rPr>
              <w:t xml:space="preserve">se réfèrent aux SMPE. </w:t>
            </w:r>
          </w:p>
          <w:p w14:paraId="7E693735" w14:textId="77777777" w:rsidR="00EA72EB" w:rsidRDefault="00EA72EB" w:rsidP="00442EED">
            <w:pPr>
              <w:rPr>
                <w:lang w:val="fr-FR"/>
              </w:rPr>
            </w:pPr>
          </w:p>
          <w:p w14:paraId="2577E7D0" w14:textId="77777777" w:rsidR="00EA72EB" w:rsidRDefault="00EA72EB" w:rsidP="00442EED">
            <w:pPr>
              <w:rPr>
                <w:lang w:val="fr-FR"/>
              </w:rPr>
            </w:pPr>
          </w:p>
          <w:p w14:paraId="0404DE46" w14:textId="77777777" w:rsidR="00EA72EB" w:rsidRDefault="00EA72EB" w:rsidP="00442EED">
            <w:pPr>
              <w:rPr>
                <w:lang w:val="fr-FR"/>
              </w:rPr>
            </w:pPr>
          </w:p>
          <w:p w14:paraId="52A8E894" w14:textId="1F1825B7" w:rsidR="00EA72EB" w:rsidRPr="00D1583E" w:rsidRDefault="00EA72EB" w:rsidP="00442EED">
            <w:pPr>
              <w:rPr>
                <w:lang w:val="fr-FR"/>
              </w:rPr>
            </w:pPr>
          </w:p>
        </w:tc>
        <w:tc>
          <w:tcPr>
            <w:tcW w:w="1134" w:type="dxa"/>
            <w:tcBorders>
              <w:top w:val="single" w:sz="6" w:space="0" w:color="000000"/>
              <w:left w:val="single" w:sz="6" w:space="0" w:color="000000"/>
              <w:bottom w:val="single" w:sz="6" w:space="0" w:color="000000"/>
              <w:right w:val="single" w:sz="6" w:space="0" w:color="000000"/>
            </w:tcBorders>
          </w:tcPr>
          <w:p w14:paraId="34EF5DC4" w14:textId="77777777" w:rsidR="00C2671E" w:rsidRPr="00D1583E" w:rsidRDefault="00C2671E" w:rsidP="00F07C55">
            <w:pPr>
              <w:ind w:left="738"/>
              <w:rPr>
                <w:lang w:val="fr-FR"/>
              </w:rPr>
            </w:pPr>
          </w:p>
        </w:tc>
        <w:tc>
          <w:tcPr>
            <w:tcW w:w="1018" w:type="dxa"/>
            <w:tcBorders>
              <w:top w:val="single" w:sz="6" w:space="0" w:color="000000"/>
              <w:left w:val="single" w:sz="6" w:space="0" w:color="000000"/>
              <w:bottom w:val="single" w:sz="6" w:space="0" w:color="000000"/>
              <w:right w:val="single" w:sz="6" w:space="0" w:color="000000"/>
            </w:tcBorders>
          </w:tcPr>
          <w:p w14:paraId="5DED0689" w14:textId="77777777" w:rsidR="00C2671E" w:rsidRPr="00D1583E" w:rsidRDefault="00C2671E" w:rsidP="00F07C55">
            <w:pPr>
              <w:ind w:left="738"/>
              <w:rPr>
                <w:lang w:val="fr-FR"/>
              </w:rPr>
            </w:pPr>
          </w:p>
        </w:tc>
        <w:tc>
          <w:tcPr>
            <w:tcW w:w="992" w:type="dxa"/>
            <w:tcBorders>
              <w:top w:val="single" w:sz="6" w:space="0" w:color="000000"/>
              <w:left w:val="single" w:sz="6" w:space="0" w:color="000000"/>
              <w:bottom w:val="single" w:sz="6" w:space="0" w:color="000000"/>
              <w:right w:val="single" w:sz="6" w:space="0" w:color="000000"/>
            </w:tcBorders>
          </w:tcPr>
          <w:p w14:paraId="6920A9E8" w14:textId="77777777" w:rsidR="00C2671E" w:rsidRPr="00D1583E" w:rsidRDefault="00C2671E" w:rsidP="00F07C55">
            <w:pPr>
              <w:ind w:left="738"/>
              <w:rPr>
                <w:lang w:val="fr-FR"/>
              </w:rPr>
            </w:pPr>
          </w:p>
        </w:tc>
        <w:tc>
          <w:tcPr>
            <w:tcW w:w="1008" w:type="dxa"/>
            <w:tcBorders>
              <w:top w:val="single" w:sz="6" w:space="0" w:color="000000"/>
              <w:left w:val="single" w:sz="6" w:space="0" w:color="000000"/>
              <w:bottom w:val="single" w:sz="6" w:space="0" w:color="000000"/>
              <w:right w:val="single" w:sz="6" w:space="0" w:color="000000"/>
            </w:tcBorders>
          </w:tcPr>
          <w:p w14:paraId="252317F4" w14:textId="77777777" w:rsidR="00C2671E" w:rsidRPr="00D1583E" w:rsidRDefault="00C2671E" w:rsidP="00F07C55">
            <w:pPr>
              <w:ind w:left="738"/>
              <w:rPr>
                <w:lang w:val="fr-FR"/>
              </w:rPr>
            </w:pPr>
          </w:p>
        </w:tc>
      </w:tr>
      <w:tr w:rsidR="00C2671E" w:rsidRPr="00D1583E" w14:paraId="3D4BC892" w14:textId="77777777" w:rsidTr="00BB23E1">
        <w:tc>
          <w:tcPr>
            <w:tcW w:w="5928"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0D84EEE4" w14:textId="33991AF8" w:rsidR="00C2671E" w:rsidRPr="00EA72EB" w:rsidRDefault="00C2671E" w:rsidP="00C2671E">
            <w:pPr>
              <w:rPr>
                <w:b/>
                <w:sz w:val="16"/>
                <w:szCs w:val="16"/>
                <w:lang w:val="fr-FR"/>
              </w:rPr>
            </w:pPr>
          </w:p>
          <w:p w14:paraId="0737E0D2" w14:textId="1797D096" w:rsidR="00FF2F44" w:rsidRPr="00D1583E" w:rsidRDefault="00C717CD" w:rsidP="00C2671E">
            <w:pPr>
              <w:rPr>
                <w:lang w:val="fr-FR"/>
              </w:rPr>
            </w:pPr>
            <w:r w:rsidRPr="00D1583E">
              <w:rPr>
                <w:b/>
                <w:lang w:val="fr-FR"/>
              </w:rPr>
              <w:t>Évaluation</w:t>
            </w:r>
          </w:p>
        </w:tc>
        <w:tc>
          <w:tcPr>
            <w:tcW w:w="1134"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05B89B94" w14:textId="77777777" w:rsidR="00C2671E" w:rsidRPr="00D1583E" w:rsidRDefault="00C2671E" w:rsidP="00C2671E">
            <w:pPr>
              <w:rPr>
                <w:lang w:val="fr-FR"/>
              </w:rPr>
            </w:pPr>
          </w:p>
        </w:tc>
        <w:tc>
          <w:tcPr>
            <w:tcW w:w="1018"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16353497" w14:textId="77777777" w:rsidR="00C2671E" w:rsidRPr="00D1583E" w:rsidRDefault="00C2671E" w:rsidP="00C2671E">
            <w:pPr>
              <w:rPr>
                <w:lang w:val="fr-FR"/>
              </w:rPr>
            </w:pPr>
          </w:p>
        </w:tc>
        <w:tc>
          <w:tcPr>
            <w:tcW w:w="992"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122F44B3" w14:textId="77777777" w:rsidR="00C2671E" w:rsidRPr="00D1583E" w:rsidRDefault="00C2671E" w:rsidP="00C2671E">
            <w:pPr>
              <w:rPr>
                <w:lang w:val="fr-FR"/>
              </w:rPr>
            </w:pPr>
          </w:p>
        </w:tc>
        <w:tc>
          <w:tcPr>
            <w:tcW w:w="1008"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3A6B3136" w14:textId="77777777" w:rsidR="00C2671E" w:rsidRPr="00D1583E" w:rsidRDefault="00C2671E" w:rsidP="00C2671E">
            <w:pPr>
              <w:rPr>
                <w:lang w:val="fr-FR"/>
              </w:rPr>
            </w:pPr>
          </w:p>
        </w:tc>
      </w:tr>
      <w:tr w:rsidR="00C2671E" w:rsidRPr="00D1583E" w14:paraId="37F8706A" w14:textId="77777777" w:rsidTr="00822224">
        <w:tc>
          <w:tcPr>
            <w:tcW w:w="5928" w:type="dxa"/>
            <w:tcBorders>
              <w:top w:val="single" w:sz="6" w:space="0" w:color="000000"/>
              <w:left w:val="single" w:sz="6" w:space="0" w:color="000000"/>
              <w:bottom w:val="single" w:sz="6" w:space="0" w:color="000000"/>
              <w:right w:val="single" w:sz="6" w:space="0" w:color="000000"/>
            </w:tcBorders>
          </w:tcPr>
          <w:p w14:paraId="3C4EE69E" w14:textId="77777777" w:rsidR="00EA72EB" w:rsidRDefault="00EA72EB" w:rsidP="00C2671E">
            <w:pPr>
              <w:rPr>
                <w:lang w:val="fr-FR"/>
              </w:rPr>
            </w:pPr>
          </w:p>
          <w:p w14:paraId="1F5A6EB8" w14:textId="39F216E3" w:rsidR="00EA72EB" w:rsidRPr="00D1583E" w:rsidRDefault="00C717CD" w:rsidP="00C2671E">
            <w:pPr>
              <w:rPr>
                <w:lang w:val="fr-FR"/>
              </w:rPr>
            </w:pPr>
            <w:r w:rsidRPr="00D1583E">
              <w:rPr>
                <w:lang w:val="fr-FR"/>
              </w:rPr>
              <w:t>Les évaluations multi</w:t>
            </w:r>
            <w:r w:rsidR="00126B6E">
              <w:rPr>
                <w:lang w:val="fr-FR"/>
              </w:rPr>
              <w:t>-</w:t>
            </w:r>
            <w:r w:rsidRPr="00D1583E">
              <w:rPr>
                <w:lang w:val="fr-FR"/>
              </w:rPr>
              <w:t xml:space="preserve">sectorielles inter-agences intègrent les 10 principes des SMPE. </w:t>
            </w:r>
          </w:p>
        </w:tc>
        <w:tc>
          <w:tcPr>
            <w:tcW w:w="1134" w:type="dxa"/>
            <w:tcBorders>
              <w:top w:val="single" w:sz="6" w:space="0" w:color="000000"/>
              <w:left w:val="single" w:sz="6" w:space="0" w:color="000000"/>
              <w:bottom w:val="single" w:sz="6" w:space="0" w:color="000000"/>
              <w:right w:val="single" w:sz="6" w:space="0" w:color="000000"/>
            </w:tcBorders>
          </w:tcPr>
          <w:p w14:paraId="6B564EF9" w14:textId="77777777" w:rsidR="00C2671E" w:rsidRPr="00D1583E" w:rsidRDefault="00C2671E" w:rsidP="00F07C55">
            <w:pPr>
              <w:ind w:left="738"/>
              <w:rPr>
                <w:lang w:val="fr-FR"/>
              </w:rPr>
            </w:pPr>
          </w:p>
        </w:tc>
        <w:tc>
          <w:tcPr>
            <w:tcW w:w="1018" w:type="dxa"/>
            <w:tcBorders>
              <w:top w:val="single" w:sz="6" w:space="0" w:color="000000"/>
              <w:left w:val="single" w:sz="6" w:space="0" w:color="000000"/>
              <w:bottom w:val="single" w:sz="6" w:space="0" w:color="000000"/>
              <w:right w:val="single" w:sz="6" w:space="0" w:color="000000"/>
            </w:tcBorders>
          </w:tcPr>
          <w:p w14:paraId="6920A742" w14:textId="77777777" w:rsidR="00C2671E" w:rsidRPr="00D1583E" w:rsidRDefault="00C2671E" w:rsidP="00FF2F44">
            <w:pPr>
              <w:ind w:left="738"/>
              <w:rPr>
                <w:lang w:val="fr-FR"/>
              </w:rPr>
            </w:pPr>
          </w:p>
        </w:tc>
        <w:tc>
          <w:tcPr>
            <w:tcW w:w="992" w:type="dxa"/>
            <w:tcBorders>
              <w:top w:val="single" w:sz="6" w:space="0" w:color="000000"/>
              <w:left w:val="single" w:sz="6" w:space="0" w:color="000000"/>
              <w:bottom w:val="single" w:sz="6" w:space="0" w:color="000000"/>
              <w:right w:val="single" w:sz="6" w:space="0" w:color="000000"/>
            </w:tcBorders>
          </w:tcPr>
          <w:p w14:paraId="24BD721C" w14:textId="77777777" w:rsidR="00C2671E" w:rsidRPr="00D1583E" w:rsidRDefault="00C2671E" w:rsidP="00FF2F44">
            <w:pPr>
              <w:ind w:left="738"/>
              <w:rPr>
                <w:lang w:val="fr-FR"/>
              </w:rPr>
            </w:pPr>
          </w:p>
        </w:tc>
        <w:tc>
          <w:tcPr>
            <w:tcW w:w="1008" w:type="dxa"/>
            <w:tcBorders>
              <w:top w:val="single" w:sz="6" w:space="0" w:color="000000"/>
              <w:left w:val="single" w:sz="6" w:space="0" w:color="000000"/>
              <w:bottom w:val="single" w:sz="6" w:space="0" w:color="000000"/>
              <w:right w:val="single" w:sz="6" w:space="0" w:color="000000"/>
            </w:tcBorders>
          </w:tcPr>
          <w:p w14:paraId="12CF5B90" w14:textId="77777777" w:rsidR="00C2671E" w:rsidRPr="00D1583E" w:rsidRDefault="00C2671E" w:rsidP="00FF2F44">
            <w:pPr>
              <w:ind w:left="738"/>
              <w:rPr>
                <w:lang w:val="fr-FR"/>
              </w:rPr>
            </w:pPr>
          </w:p>
        </w:tc>
      </w:tr>
      <w:tr w:rsidR="00C2671E" w:rsidRPr="00D1583E" w14:paraId="664256CB" w14:textId="77777777" w:rsidTr="00822224">
        <w:tc>
          <w:tcPr>
            <w:tcW w:w="5928" w:type="dxa"/>
            <w:tcBorders>
              <w:top w:val="single" w:sz="6" w:space="0" w:color="000000"/>
              <w:left w:val="single" w:sz="6" w:space="0" w:color="000000"/>
              <w:bottom w:val="single" w:sz="6" w:space="0" w:color="000000"/>
              <w:right w:val="single" w:sz="6" w:space="0" w:color="000000"/>
            </w:tcBorders>
          </w:tcPr>
          <w:p w14:paraId="1A1F9EEC" w14:textId="77777777" w:rsidR="00FF2F44" w:rsidRPr="00D1583E" w:rsidRDefault="00FF2F44" w:rsidP="00C2671E">
            <w:pPr>
              <w:rPr>
                <w:sz w:val="16"/>
                <w:szCs w:val="16"/>
                <w:lang w:val="fr-FR"/>
              </w:rPr>
            </w:pPr>
          </w:p>
          <w:p w14:paraId="50FD68D3" w14:textId="740E7F31" w:rsidR="00C2671E" w:rsidRPr="00D1583E" w:rsidRDefault="00C717CD" w:rsidP="00C717CD">
            <w:pPr>
              <w:rPr>
                <w:lang w:val="fr-FR"/>
              </w:rPr>
            </w:pPr>
            <w:r w:rsidRPr="00D1583E">
              <w:rPr>
                <w:lang w:val="fr-FR"/>
              </w:rPr>
              <w:t>Les évaluations inter-agences de la protection de l’enfance et les évaluations multi</w:t>
            </w:r>
            <w:r w:rsidR="00126B6E">
              <w:rPr>
                <w:lang w:val="fr-FR"/>
              </w:rPr>
              <w:t>-</w:t>
            </w:r>
            <w:r w:rsidRPr="00D1583E">
              <w:rPr>
                <w:lang w:val="fr-FR"/>
              </w:rPr>
              <w:t>sectorielles utilisent le cadre socio-écologique pour comprendre la protection et le bien-être des enfants (c’est à dire en mesurant les facteurs au niveau de l’enfant, de la famille, de la communauté et de la société).</w:t>
            </w:r>
          </w:p>
        </w:tc>
        <w:sdt>
          <w:sdtPr>
            <w:rPr>
              <w:lang w:val="fr-FR"/>
            </w:rPr>
            <w:tag w:val="goog_rdk_3"/>
            <w:id w:val="1264112467"/>
          </w:sdtPr>
          <w:sdtEndPr/>
          <w:sdtContent>
            <w:tc>
              <w:tcPr>
                <w:tcW w:w="1134" w:type="dxa"/>
                <w:tcBorders>
                  <w:top w:val="single" w:sz="6" w:space="0" w:color="000000"/>
                  <w:left w:val="single" w:sz="6" w:space="0" w:color="000000"/>
                  <w:bottom w:val="single" w:sz="6" w:space="0" w:color="000000"/>
                  <w:right w:val="single" w:sz="6" w:space="0" w:color="000000"/>
                </w:tcBorders>
              </w:tcPr>
              <w:sdt>
                <w:sdtPr>
                  <w:rPr>
                    <w:lang w:val="fr-FR"/>
                  </w:rPr>
                  <w:tag w:val="goog_rdk_4"/>
                  <w:id w:val="1546945502"/>
                  <w:showingPlcHdr/>
                </w:sdtPr>
                <w:sdtEndPr/>
                <w:sdtContent>
                  <w:p w14:paraId="24AB4A16" w14:textId="163445D2" w:rsidR="00C2671E" w:rsidRPr="00D1583E" w:rsidRDefault="00F07C55" w:rsidP="00F07C55">
                    <w:pPr>
                      <w:ind w:left="738"/>
                      <w:rPr>
                        <w:lang w:val="fr-FR"/>
                      </w:rPr>
                    </w:pPr>
                    <w:r w:rsidRPr="00D1583E">
                      <w:rPr>
                        <w:lang w:val="fr-FR"/>
                      </w:rPr>
                      <w:t xml:space="preserve">     </w:t>
                    </w:r>
                  </w:p>
                </w:sdtContent>
              </w:sdt>
            </w:tc>
          </w:sdtContent>
        </w:sdt>
        <w:sdt>
          <w:sdtPr>
            <w:rPr>
              <w:lang w:val="fr-FR"/>
            </w:rPr>
            <w:tag w:val="goog_rdk_5"/>
            <w:id w:val="1754550282"/>
          </w:sdtPr>
          <w:sdtEndPr/>
          <w:sdtContent>
            <w:tc>
              <w:tcPr>
                <w:tcW w:w="1018" w:type="dxa"/>
                <w:tcBorders>
                  <w:top w:val="single" w:sz="6" w:space="0" w:color="000000"/>
                  <w:left w:val="single" w:sz="6" w:space="0" w:color="000000"/>
                  <w:bottom w:val="single" w:sz="6" w:space="0" w:color="000000"/>
                  <w:right w:val="single" w:sz="6" w:space="0" w:color="000000"/>
                </w:tcBorders>
              </w:tcPr>
              <w:sdt>
                <w:sdtPr>
                  <w:rPr>
                    <w:lang w:val="fr-FR"/>
                  </w:rPr>
                  <w:tag w:val="goog_rdk_6"/>
                  <w:id w:val="2145390194"/>
                  <w:showingPlcHdr/>
                </w:sdtPr>
                <w:sdtEndPr/>
                <w:sdtContent>
                  <w:p w14:paraId="5A45E2E4" w14:textId="5F545F72" w:rsidR="00C2671E" w:rsidRPr="00D1583E" w:rsidRDefault="00FF2F44" w:rsidP="00FF2F44">
                    <w:pPr>
                      <w:ind w:left="738"/>
                      <w:rPr>
                        <w:lang w:val="fr-FR"/>
                      </w:rPr>
                    </w:pPr>
                    <w:r w:rsidRPr="00D1583E">
                      <w:rPr>
                        <w:lang w:val="fr-FR"/>
                      </w:rPr>
                      <w:t xml:space="preserve">     </w:t>
                    </w:r>
                  </w:p>
                </w:sdtContent>
              </w:sdt>
            </w:tc>
          </w:sdtContent>
        </w:sdt>
        <w:sdt>
          <w:sdtPr>
            <w:rPr>
              <w:lang w:val="fr-FR"/>
            </w:rPr>
            <w:tag w:val="goog_rdk_7"/>
            <w:id w:val="367421869"/>
          </w:sdtPr>
          <w:sdtEndPr/>
          <w:sdtContent>
            <w:tc>
              <w:tcPr>
                <w:tcW w:w="992" w:type="dxa"/>
                <w:tcBorders>
                  <w:top w:val="single" w:sz="6" w:space="0" w:color="000000"/>
                  <w:left w:val="single" w:sz="6" w:space="0" w:color="000000"/>
                  <w:bottom w:val="single" w:sz="6" w:space="0" w:color="000000"/>
                  <w:right w:val="single" w:sz="6" w:space="0" w:color="000000"/>
                </w:tcBorders>
              </w:tcPr>
              <w:sdt>
                <w:sdtPr>
                  <w:rPr>
                    <w:lang w:val="fr-FR"/>
                  </w:rPr>
                  <w:tag w:val="goog_rdk_8"/>
                  <w:id w:val="-173957450"/>
                  <w:showingPlcHdr/>
                </w:sdtPr>
                <w:sdtEndPr/>
                <w:sdtContent>
                  <w:p w14:paraId="461E27CF" w14:textId="3BEA22F6" w:rsidR="00C2671E" w:rsidRPr="00D1583E" w:rsidRDefault="00FF2F44" w:rsidP="00FF2F44">
                    <w:pPr>
                      <w:ind w:left="738"/>
                      <w:rPr>
                        <w:lang w:val="fr-FR"/>
                      </w:rPr>
                    </w:pPr>
                    <w:r w:rsidRPr="00D1583E">
                      <w:rPr>
                        <w:lang w:val="fr-FR"/>
                      </w:rPr>
                      <w:t xml:space="preserve">     </w:t>
                    </w:r>
                  </w:p>
                </w:sdtContent>
              </w:sdt>
            </w:tc>
          </w:sdtContent>
        </w:sdt>
        <w:sdt>
          <w:sdtPr>
            <w:rPr>
              <w:lang w:val="fr-FR"/>
            </w:rPr>
            <w:tag w:val="goog_rdk_9"/>
            <w:id w:val="1965776680"/>
          </w:sdtPr>
          <w:sdtEndPr/>
          <w:sdtContent>
            <w:tc>
              <w:tcPr>
                <w:tcW w:w="1008" w:type="dxa"/>
                <w:tcBorders>
                  <w:top w:val="single" w:sz="6" w:space="0" w:color="000000"/>
                  <w:left w:val="single" w:sz="6" w:space="0" w:color="000000"/>
                  <w:bottom w:val="single" w:sz="6" w:space="0" w:color="000000"/>
                  <w:right w:val="single" w:sz="6" w:space="0" w:color="000000"/>
                </w:tcBorders>
              </w:tcPr>
              <w:sdt>
                <w:sdtPr>
                  <w:rPr>
                    <w:lang w:val="fr-FR"/>
                  </w:rPr>
                  <w:tag w:val="goog_rdk_10"/>
                  <w:id w:val="1909880488"/>
                  <w:showingPlcHdr/>
                </w:sdtPr>
                <w:sdtEndPr/>
                <w:sdtContent>
                  <w:p w14:paraId="0DEA0805" w14:textId="31328441" w:rsidR="00C2671E" w:rsidRPr="00D1583E" w:rsidRDefault="00FF2F44" w:rsidP="00FF2F44">
                    <w:pPr>
                      <w:ind w:left="738"/>
                      <w:rPr>
                        <w:lang w:val="fr-FR"/>
                      </w:rPr>
                    </w:pPr>
                    <w:r w:rsidRPr="00D1583E">
                      <w:rPr>
                        <w:lang w:val="fr-FR"/>
                      </w:rPr>
                      <w:t xml:space="preserve">     </w:t>
                    </w:r>
                  </w:p>
                </w:sdtContent>
              </w:sdt>
            </w:tc>
          </w:sdtContent>
        </w:sdt>
      </w:tr>
      <w:tr w:rsidR="00C2671E" w:rsidRPr="00D1583E" w14:paraId="6B94D94D" w14:textId="77777777" w:rsidTr="00BB23E1">
        <w:tc>
          <w:tcPr>
            <w:tcW w:w="5928"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47429324" w14:textId="77777777" w:rsidR="00FF2F44" w:rsidRPr="00D1583E" w:rsidRDefault="00FF2F44" w:rsidP="00C2671E">
            <w:pPr>
              <w:rPr>
                <w:b/>
                <w:sz w:val="16"/>
                <w:szCs w:val="16"/>
                <w:lang w:val="fr-FR"/>
              </w:rPr>
            </w:pPr>
          </w:p>
          <w:p w14:paraId="1A08A5AE" w14:textId="42144094" w:rsidR="00FF2F44" w:rsidRPr="00D1583E" w:rsidRDefault="00C717CD" w:rsidP="00C2671E">
            <w:pPr>
              <w:rPr>
                <w:b/>
                <w:lang w:val="fr-FR"/>
              </w:rPr>
            </w:pPr>
            <w:r w:rsidRPr="00D1583E">
              <w:rPr>
                <w:b/>
                <w:lang w:val="fr-FR"/>
              </w:rPr>
              <w:t>Programmation et rapports</w:t>
            </w:r>
            <w:r w:rsidR="00C2671E" w:rsidRPr="00D1583E">
              <w:rPr>
                <w:b/>
                <w:lang w:val="fr-FR"/>
              </w:rPr>
              <w:t xml:space="preserve"> </w:t>
            </w:r>
          </w:p>
        </w:tc>
        <w:tc>
          <w:tcPr>
            <w:tcW w:w="1134"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58C8C852" w14:textId="77777777" w:rsidR="00C2671E" w:rsidRPr="00D1583E" w:rsidRDefault="00C2671E" w:rsidP="00C2671E">
            <w:pPr>
              <w:rPr>
                <w:lang w:val="fr-FR"/>
              </w:rPr>
            </w:pPr>
          </w:p>
        </w:tc>
        <w:tc>
          <w:tcPr>
            <w:tcW w:w="1018"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29B9CFE7" w14:textId="77777777" w:rsidR="00C2671E" w:rsidRPr="00D1583E" w:rsidRDefault="00C2671E" w:rsidP="00C2671E">
            <w:pPr>
              <w:rPr>
                <w:lang w:val="fr-FR"/>
              </w:rPr>
            </w:pPr>
          </w:p>
        </w:tc>
        <w:tc>
          <w:tcPr>
            <w:tcW w:w="992"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586989CA" w14:textId="77777777" w:rsidR="00C2671E" w:rsidRPr="00D1583E" w:rsidRDefault="00C2671E" w:rsidP="00C2671E">
            <w:pPr>
              <w:rPr>
                <w:lang w:val="fr-FR"/>
              </w:rPr>
            </w:pPr>
          </w:p>
        </w:tc>
        <w:tc>
          <w:tcPr>
            <w:tcW w:w="1008"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63D7DF0D" w14:textId="77777777" w:rsidR="00C2671E" w:rsidRPr="00D1583E" w:rsidRDefault="00C2671E" w:rsidP="00C2671E">
            <w:pPr>
              <w:rPr>
                <w:lang w:val="fr-FR"/>
              </w:rPr>
            </w:pPr>
          </w:p>
        </w:tc>
      </w:tr>
      <w:tr w:rsidR="00C2671E" w:rsidRPr="00D1583E" w14:paraId="2C59E164" w14:textId="77777777" w:rsidTr="00822224">
        <w:trPr>
          <w:trHeight w:val="867"/>
        </w:trPr>
        <w:tc>
          <w:tcPr>
            <w:tcW w:w="5928" w:type="dxa"/>
            <w:tcBorders>
              <w:top w:val="single" w:sz="6" w:space="0" w:color="000000"/>
              <w:left w:val="single" w:sz="6" w:space="0" w:color="000000"/>
              <w:bottom w:val="single" w:sz="6" w:space="0" w:color="000000"/>
              <w:right w:val="single" w:sz="6" w:space="0" w:color="000000"/>
            </w:tcBorders>
          </w:tcPr>
          <w:p w14:paraId="3D2CCF94" w14:textId="77777777" w:rsidR="00FF2F44" w:rsidRPr="00D1583E" w:rsidRDefault="00FF2F44" w:rsidP="00C2671E">
            <w:pPr>
              <w:rPr>
                <w:sz w:val="16"/>
                <w:szCs w:val="16"/>
                <w:lang w:val="fr-FR"/>
              </w:rPr>
            </w:pPr>
          </w:p>
          <w:p w14:paraId="4861482C" w14:textId="169D2E33" w:rsidR="00C2671E" w:rsidRPr="00D1583E" w:rsidRDefault="00C717CD" w:rsidP="00C2671E">
            <w:pPr>
              <w:rPr>
                <w:lang w:val="fr-FR"/>
              </w:rPr>
            </w:pPr>
            <w:r w:rsidRPr="00D1583E">
              <w:rPr>
                <w:lang w:val="fr-FR"/>
              </w:rPr>
              <w:t xml:space="preserve">Les SMPE, y compris les indicateurs, ont été adaptés au contexte local par le biais d’un ou de plusieurs ateliers au sein du mécanisme de coordination de la protection de l’enfance. </w:t>
            </w:r>
          </w:p>
        </w:tc>
        <w:tc>
          <w:tcPr>
            <w:tcW w:w="1134" w:type="dxa"/>
            <w:tcBorders>
              <w:top w:val="single" w:sz="6" w:space="0" w:color="000000"/>
              <w:left w:val="single" w:sz="6" w:space="0" w:color="000000"/>
              <w:bottom w:val="single" w:sz="6" w:space="0" w:color="000000"/>
              <w:right w:val="single" w:sz="6" w:space="0" w:color="000000"/>
            </w:tcBorders>
          </w:tcPr>
          <w:p w14:paraId="571A9AB9" w14:textId="77777777" w:rsidR="00C2671E" w:rsidRPr="00D1583E" w:rsidRDefault="00C2671E" w:rsidP="005216FA">
            <w:pPr>
              <w:ind w:left="738"/>
              <w:rPr>
                <w:lang w:val="fr-FR"/>
              </w:rPr>
            </w:pPr>
          </w:p>
        </w:tc>
        <w:tc>
          <w:tcPr>
            <w:tcW w:w="1018" w:type="dxa"/>
            <w:tcBorders>
              <w:top w:val="single" w:sz="6" w:space="0" w:color="000000"/>
              <w:left w:val="single" w:sz="6" w:space="0" w:color="000000"/>
              <w:bottom w:val="single" w:sz="6" w:space="0" w:color="000000"/>
              <w:right w:val="single" w:sz="6" w:space="0" w:color="000000"/>
            </w:tcBorders>
          </w:tcPr>
          <w:p w14:paraId="32AE83C6" w14:textId="77777777" w:rsidR="00C2671E" w:rsidRPr="00D1583E" w:rsidRDefault="00C2671E" w:rsidP="005216FA">
            <w:pPr>
              <w:ind w:left="738"/>
              <w:rPr>
                <w:lang w:val="fr-FR"/>
              </w:rPr>
            </w:pPr>
          </w:p>
        </w:tc>
        <w:tc>
          <w:tcPr>
            <w:tcW w:w="992" w:type="dxa"/>
            <w:tcBorders>
              <w:top w:val="single" w:sz="6" w:space="0" w:color="000000"/>
              <w:left w:val="single" w:sz="6" w:space="0" w:color="000000"/>
              <w:bottom w:val="single" w:sz="6" w:space="0" w:color="000000"/>
              <w:right w:val="single" w:sz="6" w:space="0" w:color="000000"/>
            </w:tcBorders>
          </w:tcPr>
          <w:p w14:paraId="6C02113A" w14:textId="77777777" w:rsidR="00C2671E" w:rsidRPr="00D1583E" w:rsidRDefault="00C2671E" w:rsidP="005216FA">
            <w:pPr>
              <w:ind w:left="738"/>
              <w:rPr>
                <w:lang w:val="fr-FR"/>
              </w:rPr>
            </w:pPr>
          </w:p>
        </w:tc>
        <w:tc>
          <w:tcPr>
            <w:tcW w:w="1008" w:type="dxa"/>
            <w:tcBorders>
              <w:top w:val="single" w:sz="6" w:space="0" w:color="000000"/>
              <w:left w:val="single" w:sz="6" w:space="0" w:color="000000"/>
              <w:bottom w:val="single" w:sz="6" w:space="0" w:color="000000"/>
              <w:right w:val="single" w:sz="6" w:space="0" w:color="000000"/>
            </w:tcBorders>
          </w:tcPr>
          <w:p w14:paraId="265BD728" w14:textId="77777777" w:rsidR="00C2671E" w:rsidRPr="00D1583E" w:rsidRDefault="00C2671E" w:rsidP="005216FA">
            <w:pPr>
              <w:ind w:left="738"/>
              <w:rPr>
                <w:lang w:val="fr-FR"/>
              </w:rPr>
            </w:pPr>
          </w:p>
        </w:tc>
      </w:tr>
      <w:tr w:rsidR="00C2671E" w:rsidRPr="00D1583E" w14:paraId="5742B753" w14:textId="77777777" w:rsidTr="00822224">
        <w:tc>
          <w:tcPr>
            <w:tcW w:w="5928" w:type="dxa"/>
            <w:tcBorders>
              <w:top w:val="single" w:sz="6" w:space="0" w:color="000000"/>
              <w:left w:val="single" w:sz="6" w:space="0" w:color="000000"/>
              <w:bottom w:val="single" w:sz="6" w:space="0" w:color="000000"/>
              <w:right w:val="single" w:sz="6" w:space="0" w:color="000000"/>
            </w:tcBorders>
          </w:tcPr>
          <w:p w14:paraId="1F56A9B4" w14:textId="77777777" w:rsidR="00FF2F44" w:rsidRPr="00D1583E" w:rsidRDefault="00FF2F44" w:rsidP="00C2671E">
            <w:pPr>
              <w:rPr>
                <w:sz w:val="16"/>
                <w:szCs w:val="16"/>
                <w:lang w:val="fr-FR"/>
              </w:rPr>
            </w:pPr>
          </w:p>
          <w:p w14:paraId="0F28743A" w14:textId="0350CED0" w:rsidR="00C2671E" w:rsidRPr="00D1583E" w:rsidRDefault="00C717CD" w:rsidP="00D1583E">
            <w:pPr>
              <w:rPr>
                <w:lang w:val="fr-FR"/>
              </w:rPr>
            </w:pPr>
            <w:r w:rsidRPr="00D1583E">
              <w:rPr>
                <w:lang w:val="fr-FR"/>
              </w:rPr>
              <w:t>Les p</w:t>
            </w:r>
            <w:r w:rsidR="00FF2F44" w:rsidRPr="00D1583E">
              <w:rPr>
                <w:lang w:val="fr-FR"/>
              </w:rPr>
              <w:t xml:space="preserve">rogrammes </w:t>
            </w:r>
            <w:r w:rsidRPr="00D1583E">
              <w:rPr>
                <w:lang w:val="fr-FR"/>
              </w:rPr>
              <w:t>et le plaidoyer liés à la protection de l’enfance sont conçus et suivis en fonction des SMPE et des indicateurs sélectionn</w:t>
            </w:r>
            <w:r w:rsidR="00D1583E">
              <w:rPr>
                <w:lang w:val="fr-FR"/>
              </w:rPr>
              <w:t>é</w:t>
            </w:r>
            <w:r w:rsidRPr="00D1583E">
              <w:rPr>
                <w:lang w:val="fr-FR"/>
              </w:rPr>
              <w:t xml:space="preserve">s. </w:t>
            </w:r>
          </w:p>
        </w:tc>
        <w:tc>
          <w:tcPr>
            <w:tcW w:w="1134" w:type="dxa"/>
            <w:tcBorders>
              <w:top w:val="single" w:sz="6" w:space="0" w:color="000000"/>
              <w:left w:val="single" w:sz="6" w:space="0" w:color="000000"/>
              <w:bottom w:val="single" w:sz="6" w:space="0" w:color="000000"/>
              <w:right w:val="single" w:sz="6" w:space="0" w:color="000000"/>
            </w:tcBorders>
          </w:tcPr>
          <w:p w14:paraId="1DFF7FB5" w14:textId="77777777" w:rsidR="00C2671E" w:rsidRPr="00D1583E" w:rsidRDefault="00C2671E" w:rsidP="005216FA">
            <w:pPr>
              <w:ind w:left="738"/>
              <w:rPr>
                <w:lang w:val="fr-FR"/>
              </w:rPr>
            </w:pPr>
          </w:p>
        </w:tc>
        <w:tc>
          <w:tcPr>
            <w:tcW w:w="1018" w:type="dxa"/>
            <w:tcBorders>
              <w:top w:val="single" w:sz="6" w:space="0" w:color="000000"/>
              <w:left w:val="single" w:sz="6" w:space="0" w:color="000000"/>
              <w:bottom w:val="single" w:sz="6" w:space="0" w:color="000000"/>
              <w:right w:val="single" w:sz="6" w:space="0" w:color="000000"/>
            </w:tcBorders>
          </w:tcPr>
          <w:p w14:paraId="6DD303CA" w14:textId="77777777" w:rsidR="00C2671E" w:rsidRPr="00D1583E" w:rsidRDefault="00C2671E" w:rsidP="005216FA">
            <w:pPr>
              <w:ind w:left="738"/>
              <w:rPr>
                <w:lang w:val="fr-FR"/>
              </w:rPr>
            </w:pPr>
          </w:p>
        </w:tc>
        <w:tc>
          <w:tcPr>
            <w:tcW w:w="992" w:type="dxa"/>
            <w:tcBorders>
              <w:top w:val="single" w:sz="6" w:space="0" w:color="000000"/>
              <w:left w:val="single" w:sz="6" w:space="0" w:color="000000"/>
              <w:bottom w:val="single" w:sz="6" w:space="0" w:color="000000"/>
              <w:right w:val="single" w:sz="6" w:space="0" w:color="000000"/>
            </w:tcBorders>
          </w:tcPr>
          <w:p w14:paraId="53454FB2" w14:textId="77777777" w:rsidR="00C2671E" w:rsidRPr="00D1583E" w:rsidRDefault="00C2671E" w:rsidP="005216FA">
            <w:pPr>
              <w:ind w:left="738"/>
              <w:rPr>
                <w:lang w:val="fr-FR"/>
              </w:rPr>
            </w:pPr>
          </w:p>
        </w:tc>
        <w:tc>
          <w:tcPr>
            <w:tcW w:w="1008" w:type="dxa"/>
            <w:tcBorders>
              <w:top w:val="single" w:sz="6" w:space="0" w:color="000000"/>
              <w:left w:val="single" w:sz="6" w:space="0" w:color="000000"/>
              <w:bottom w:val="single" w:sz="6" w:space="0" w:color="000000"/>
              <w:right w:val="single" w:sz="6" w:space="0" w:color="000000"/>
            </w:tcBorders>
          </w:tcPr>
          <w:p w14:paraId="250F4E7C" w14:textId="77777777" w:rsidR="00C2671E" w:rsidRPr="00D1583E" w:rsidRDefault="00C2671E" w:rsidP="005216FA">
            <w:pPr>
              <w:ind w:left="738"/>
              <w:rPr>
                <w:lang w:val="fr-FR"/>
              </w:rPr>
            </w:pPr>
          </w:p>
        </w:tc>
      </w:tr>
      <w:tr w:rsidR="00C2671E" w:rsidRPr="00D1583E" w14:paraId="1B4BA2AC" w14:textId="77777777" w:rsidTr="00822224">
        <w:tc>
          <w:tcPr>
            <w:tcW w:w="5928" w:type="dxa"/>
            <w:tcBorders>
              <w:top w:val="single" w:sz="6" w:space="0" w:color="000000"/>
              <w:left w:val="single" w:sz="6" w:space="0" w:color="000000"/>
              <w:bottom w:val="single" w:sz="6" w:space="0" w:color="000000"/>
              <w:right w:val="single" w:sz="6" w:space="0" w:color="000000"/>
            </w:tcBorders>
          </w:tcPr>
          <w:p w14:paraId="56E96CF3" w14:textId="77777777" w:rsidR="00FF2F44" w:rsidRPr="00D1583E" w:rsidRDefault="00FF2F44" w:rsidP="00C2671E">
            <w:pPr>
              <w:rPr>
                <w:sz w:val="16"/>
                <w:szCs w:val="16"/>
                <w:lang w:val="fr-FR"/>
              </w:rPr>
            </w:pPr>
          </w:p>
          <w:p w14:paraId="357FC18C" w14:textId="583A2948" w:rsidR="00BA2997" w:rsidRPr="00D1583E" w:rsidRDefault="00C717CD" w:rsidP="00C2671E">
            <w:pPr>
              <w:rPr>
                <w:lang w:val="fr-FR"/>
              </w:rPr>
            </w:pPr>
            <w:r w:rsidRPr="00D1583E">
              <w:rPr>
                <w:lang w:val="fr-FR"/>
              </w:rPr>
              <w:t xml:space="preserve">Les gouvernements sont encouragés à utiliser les SMPE afin d’informer leurs politiques et pratiques nationales en matière d’intervention.  </w:t>
            </w:r>
          </w:p>
        </w:tc>
        <w:tc>
          <w:tcPr>
            <w:tcW w:w="1134" w:type="dxa"/>
            <w:tcBorders>
              <w:top w:val="single" w:sz="6" w:space="0" w:color="000000"/>
              <w:left w:val="single" w:sz="6" w:space="0" w:color="000000"/>
              <w:bottom w:val="single" w:sz="6" w:space="0" w:color="000000"/>
              <w:right w:val="single" w:sz="6" w:space="0" w:color="000000"/>
            </w:tcBorders>
          </w:tcPr>
          <w:p w14:paraId="0130DBE6" w14:textId="77777777" w:rsidR="00C2671E" w:rsidRPr="00D1583E" w:rsidRDefault="00C2671E" w:rsidP="00822224">
            <w:pPr>
              <w:ind w:left="738"/>
              <w:rPr>
                <w:lang w:val="fr-FR"/>
              </w:rPr>
            </w:pPr>
          </w:p>
        </w:tc>
        <w:tc>
          <w:tcPr>
            <w:tcW w:w="1018" w:type="dxa"/>
            <w:tcBorders>
              <w:top w:val="single" w:sz="6" w:space="0" w:color="000000"/>
              <w:left w:val="single" w:sz="6" w:space="0" w:color="000000"/>
              <w:bottom w:val="single" w:sz="6" w:space="0" w:color="000000"/>
              <w:right w:val="single" w:sz="6" w:space="0" w:color="000000"/>
            </w:tcBorders>
          </w:tcPr>
          <w:p w14:paraId="4A70B755" w14:textId="77777777" w:rsidR="00C2671E" w:rsidRPr="00D1583E" w:rsidRDefault="00C2671E" w:rsidP="005216FA">
            <w:pPr>
              <w:ind w:left="738"/>
              <w:rPr>
                <w:lang w:val="fr-FR"/>
              </w:rPr>
            </w:pPr>
          </w:p>
        </w:tc>
        <w:tc>
          <w:tcPr>
            <w:tcW w:w="992" w:type="dxa"/>
            <w:tcBorders>
              <w:top w:val="single" w:sz="6" w:space="0" w:color="000000"/>
              <w:left w:val="single" w:sz="6" w:space="0" w:color="000000"/>
              <w:bottom w:val="single" w:sz="6" w:space="0" w:color="000000"/>
              <w:right w:val="single" w:sz="6" w:space="0" w:color="000000"/>
            </w:tcBorders>
          </w:tcPr>
          <w:p w14:paraId="61361B3C" w14:textId="77777777" w:rsidR="00C2671E" w:rsidRPr="00D1583E" w:rsidRDefault="00C2671E" w:rsidP="005216FA">
            <w:pPr>
              <w:ind w:left="738"/>
              <w:rPr>
                <w:lang w:val="fr-FR"/>
              </w:rPr>
            </w:pPr>
          </w:p>
        </w:tc>
        <w:tc>
          <w:tcPr>
            <w:tcW w:w="1008" w:type="dxa"/>
            <w:tcBorders>
              <w:top w:val="single" w:sz="6" w:space="0" w:color="000000"/>
              <w:left w:val="single" w:sz="6" w:space="0" w:color="000000"/>
              <w:bottom w:val="single" w:sz="6" w:space="0" w:color="000000"/>
              <w:right w:val="single" w:sz="6" w:space="0" w:color="000000"/>
            </w:tcBorders>
          </w:tcPr>
          <w:p w14:paraId="73BFAC8D" w14:textId="77777777" w:rsidR="00C2671E" w:rsidRPr="00D1583E" w:rsidRDefault="00C2671E" w:rsidP="005216FA">
            <w:pPr>
              <w:ind w:left="738"/>
              <w:rPr>
                <w:lang w:val="fr-FR"/>
              </w:rPr>
            </w:pPr>
          </w:p>
        </w:tc>
      </w:tr>
      <w:tr w:rsidR="00C2671E" w:rsidRPr="00D1583E" w14:paraId="5BD1C59B" w14:textId="77777777" w:rsidTr="00BB23E1">
        <w:tc>
          <w:tcPr>
            <w:tcW w:w="5928"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4D9005C1" w14:textId="77777777" w:rsidR="00FF2F44" w:rsidRPr="00D1583E" w:rsidRDefault="00FF2F44" w:rsidP="00C2671E">
            <w:pPr>
              <w:rPr>
                <w:b/>
                <w:sz w:val="16"/>
                <w:szCs w:val="16"/>
                <w:lang w:val="fr-FR"/>
              </w:rPr>
            </w:pPr>
          </w:p>
          <w:p w14:paraId="3FAC674B" w14:textId="6066DB15" w:rsidR="00C2671E" w:rsidRPr="00D1583E" w:rsidRDefault="00BA2997" w:rsidP="00C2671E">
            <w:pPr>
              <w:rPr>
                <w:lang w:val="fr-FR"/>
              </w:rPr>
            </w:pPr>
            <w:r w:rsidRPr="00D1583E">
              <w:rPr>
                <w:b/>
                <w:lang w:val="fr-FR"/>
              </w:rPr>
              <w:t xml:space="preserve">Coordination </w:t>
            </w:r>
            <w:r w:rsidR="00446239" w:rsidRPr="00D1583E">
              <w:rPr>
                <w:b/>
                <w:lang w:val="fr-FR"/>
              </w:rPr>
              <w:t>i</w:t>
            </w:r>
            <w:r w:rsidRPr="00D1583E">
              <w:rPr>
                <w:b/>
                <w:lang w:val="fr-FR"/>
              </w:rPr>
              <w:t>nter-</w:t>
            </w:r>
            <w:r w:rsidR="00446239" w:rsidRPr="00D1583E">
              <w:rPr>
                <w:b/>
                <w:lang w:val="fr-FR"/>
              </w:rPr>
              <w:t>a</w:t>
            </w:r>
            <w:r w:rsidRPr="00D1583E">
              <w:rPr>
                <w:b/>
                <w:lang w:val="fr-FR"/>
              </w:rPr>
              <w:t>gences</w:t>
            </w:r>
          </w:p>
        </w:tc>
        <w:tc>
          <w:tcPr>
            <w:tcW w:w="1134"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540374AC" w14:textId="77777777" w:rsidR="00C2671E" w:rsidRPr="00D1583E" w:rsidRDefault="00C2671E" w:rsidP="00C2671E">
            <w:pPr>
              <w:rPr>
                <w:lang w:val="fr-FR"/>
              </w:rPr>
            </w:pPr>
          </w:p>
        </w:tc>
        <w:tc>
          <w:tcPr>
            <w:tcW w:w="1018"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239FCED1" w14:textId="77777777" w:rsidR="00C2671E" w:rsidRPr="00D1583E" w:rsidRDefault="00C2671E" w:rsidP="00C2671E">
            <w:pPr>
              <w:rPr>
                <w:lang w:val="fr-FR"/>
              </w:rPr>
            </w:pPr>
          </w:p>
        </w:tc>
        <w:tc>
          <w:tcPr>
            <w:tcW w:w="992"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44CDE3B8" w14:textId="77777777" w:rsidR="00C2671E" w:rsidRPr="00D1583E" w:rsidRDefault="00C2671E" w:rsidP="00C2671E">
            <w:pPr>
              <w:rPr>
                <w:lang w:val="fr-FR"/>
              </w:rPr>
            </w:pPr>
          </w:p>
        </w:tc>
        <w:tc>
          <w:tcPr>
            <w:tcW w:w="1008"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29A5E1BC" w14:textId="77777777" w:rsidR="00C2671E" w:rsidRPr="00D1583E" w:rsidRDefault="00C2671E" w:rsidP="00C2671E">
            <w:pPr>
              <w:rPr>
                <w:lang w:val="fr-FR"/>
              </w:rPr>
            </w:pPr>
          </w:p>
        </w:tc>
      </w:tr>
      <w:tr w:rsidR="00C2671E" w:rsidRPr="00D1583E" w14:paraId="34B74BC3" w14:textId="77777777" w:rsidTr="00822224">
        <w:tc>
          <w:tcPr>
            <w:tcW w:w="5928" w:type="dxa"/>
            <w:tcBorders>
              <w:top w:val="single" w:sz="6" w:space="0" w:color="000000"/>
              <w:left w:val="single" w:sz="6" w:space="0" w:color="000000"/>
              <w:bottom w:val="single" w:sz="6" w:space="0" w:color="000000"/>
              <w:right w:val="single" w:sz="6" w:space="0" w:color="000000"/>
            </w:tcBorders>
          </w:tcPr>
          <w:p w14:paraId="34F8BCF4" w14:textId="77777777" w:rsidR="00FF2F44" w:rsidRPr="00D1583E" w:rsidRDefault="00FF2F44" w:rsidP="00C2671E">
            <w:pPr>
              <w:rPr>
                <w:sz w:val="16"/>
                <w:szCs w:val="16"/>
                <w:lang w:val="fr-FR"/>
              </w:rPr>
            </w:pPr>
          </w:p>
          <w:p w14:paraId="20D7948B" w14:textId="77777777" w:rsidR="00C2671E" w:rsidRDefault="00BA2997">
            <w:pPr>
              <w:rPr>
                <w:lang w:val="fr-FR"/>
              </w:rPr>
            </w:pPr>
            <w:r w:rsidRPr="00D1583E">
              <w:rPr>
                <w:lang w:val="fr-FR"/>
              </w:rPr>
              <w:t xml:space="preserve">Les SMPE sont systématiquement </w:t>
            </w:r>
            <w:r w:rsidR="00126B6E">
              <w:rPr>
                <w:lang w:val="fr-FR"/>
              </w:rPr>
              <w:t>présentés</w:t>
            </w:r>
            <w:r w:rsidR="00126B6E" w:rsidRPr="00D1583E">
              <w:rPr>
                <w:lang w:val="fr-FR"/>
              </w:rPr>
              <w:t xml:space="preserve"> </w:t>
            </w:r>
            <w:r w:rsidRPr="00D1583E">
              <w:rPr>
                <w:lang w:val="fr-FR"/>
              </w:rPr>
              <w:t xml:space="preserve">et référencés dans les réunions de coordination et de clusters. </w:t>
            </w:r>
          </w:p>
          <w:p w14:paraId="1996C31F" w14:textId="529F4542" w:rsidR="00EA72EB" w:rsidRPr="00D1583E" w:rsidRDefault="00EA72EB">
            <w:pPr>
              <w:rPr>
                <w:lang w:val="fr-FR"/>
              </w:rPr>
            </w:pPr>
          </w:p>
        </w:tc>
        <w:tc>
          <w:tcPr>
            <w:tcW w:w="1134" w:type="dxa"/>
            <w:tcBorders>
              <w:top w:val="single" w:sz="6" w:space="0" w:color="000000"/>
              <w:left w:val="single" w:sz="6" w:space="0" w:color="000000"/>
              <w:bottom w:val="single" w:sz="6" w:space="0" w:color="000000"/>
              <w:right w:val="single" w:sz="6" w:space="0" w:color="000000"/>
            </w:tcBorders>
          </w:tcPr>
          <w:p w14:paraId="47C840BF" w14:textId="77777777" w:rsidR="00C2671E" w:rsidRPr="00D1583E" w:rsidRDefault="00C2671E" w:rsidP="00822224">
            <w:pPr>
              <w:ind w:left="450"/>
              <w:rPr>
                <w:lang w:val="fr-FR"/>
              </w:rPr>
            </w:pPr>
          </w:p>
        </w:tc>
        <w:tc>
          <w:tcPr>
            <w:tcW w:w="1018" w:type="dxa"/>
            <w:tcBorders>
              <w:top w:val="single" w:sz="6" w:space="0" w:color="000000"/>
              <w:left w:val="single" w:sz="6" w:space="0" w:color="000000"/>
              <w:bottom w:val="single" w:sz="6" w:space="0" w:color="000000"/>
              <w:right w:val="single" w:sz="6" w:space="0" w:color="000000"/>
            </w:tcBorders>
          </w:tcPr>
          <w:p w14:paraId="6868B9F9" w14:textId="77777777" w:rsidR="00C2671E" w:rsidRPr="00D1583E" w:rsidRDefault="00C2671E" w:rsidP="00822224">
            <w:pPr>
              <w:ind w:left="450"/>
              <w:rPr>
                <w:lang w:val="fr-FR"/>
              </w:rPr>
            </w:pPr>
          </w:p>
        </w:tc>
        <w:tc>
          <w:tcPr>
            <w:tcW w:w="992" w:type="dxa"/>
            <w:tcBorders>
              <w:top w:val="single" w:sz="6" w:space="0" w:color="000000"/>
              <w:left w:val="single" w:sz="6" w:space="0" w:color="000000"/>
              <w:bottom w:val="single" w:sz="6" w:space="0" w:color="000000"/>
              <w:right w:val="single" w:sz="6" w:space="0" w:color="000000"/>
            </w:tcBorders>
          </w:tcPr>
          <w:p w14:paraId="14B37674" w14:textId="77777777" w:rsidR="00C2671E" w:rsidRPr="00D1583E" w:rsidRDefault="00C2671E" w:rsidP="005216FA">
            <w:pPr>
              <w:ind w:left="738"/>
              <w:rPr>
                <w:lang w:val="fr-FR"/>
              </w:rPr>
            </w:pPr>
          </w:p>
        </w:tc>
        <w:tc>
          <w:tcPr>
            <w:tcW w:w="1008" w:type="dxa"/>
            <w:tcBorders>
              <w:top w:val="single" w:sz="6" w:space="0" w:color="000000"/>
              <w:left w:val="single" w:sz="6" w:space="0" w:color="000000"/>
              <w:bottom w:val="single" w:sz="6" w:space="0" w:color="000000"/>
              <w:right w:val="single" w:sz="6" w:space="0" w:color="000000"/>
            </w:tcBorders>
          </w:tcPr>
          <w:p w14:paraId="43D3F052" w14:textId="77777777" w:rsidR="00C2671E" w:rsidRPr="00D1583E" w:rsidRDefault="00C2671E" w:rsidP="005216FA">
            <w:pPr>
              <w:ind w:left="738"/>
              <w:rPr>
                <w:lang w:val="fr-FR"/>
              </w:rPr>
            </w:pPr>
          </w:p>
        </w:tc>
      </w:tr>
      <w:tr w:rsidR="00C2671E" w:rsidRPr="00D1583E" w14:paraId="08CF32C1" w14:textId="77777777" w:rsidTr="00822224">
        <w:tc>
          <w:tcPr>
            <w:tcW w:w="5928" w:type="dxa"/>
            <w:tcBorders>
              <w:top w:val="single" w:sz="6" w:space="0" w:color="000000"/>
              <w:left w:val="single" w:sz="6" w:space="0" w:color="000000"/>
              <w:bottom w:val="single" w:sz="6" w:space="0" w:color="000000"/>
              <w:right w:val="single" w:sz="6" w:space="0" w:color="000000"/>
            </w:tcBorders>
          </w:tcPr>
          <w:p w14:paraId="7A6E1EDC" w14:textId="77777777" w:rsidR="00FF2F44" w:rsidRPr="00D1583E" w:rsidRDefault="00FF2F44" w:rsidP="00C2671E">
            <w:pPr>
              <w:rPr>
                <w:sz w:val="16"/>
                <w:szCs w:val="16"/>
                <w:lang w:val="fr-FR"/>
              </w:rPr>
            </w:pPr>
          </w:p>
          <w:p w14:paraId="76E246BC" w14:textId="345B6A6D" w:rsidR="00C2671E" w:rsidRPr="00D1583E" w:rsidRDefault="00BA2997" w:rsidP="00C2671E">
            <w:pPr>
              <w:rPr>
                <w:lang w:val="fr-FR"/>
              </w:rPr>
            </w:pPr>
            <w:r w:rsidRPr="00D1583E">
              <w:rPr>
                <w:lang w:val="fr-FR"/>
              </w:rPr>
              <w:t xml:space="preserve">Les protocoles d’accord entre les membres d’un groupe de coordination font référence à l’utilisation des SMPE en tant que cadre. </w:t>
            </w:r>
          </w:p>
        </w:tc>
        <w:tc>
          <w:tcPr>
            <w:tcW w:w="1134" w:type="dxa"/>
            <w:tcBorders>
              <w:top w:val="single" w:sz="6" w:space="0" w:color="000000"/>
              <w:left w:val="single" w:sz="6" w:space="0" w:color="000000"/>
              <w:bottom w:val="single" w:sz="6" w:space="0" w:color="000000"/>
              <w:right w:val="single" w:sz="6" w:space="0" w:color="000000"/>
            </w:tcBorders>
          </w:tcPr>
          <w:p w14:paraId="61C0A4C3" w14:textId="77777777" w:rsidR="00C2671E" w:rsidRPr="00D1583E" w:rsidRDefault="00C2671E" w:rsidP="00822224">
            <w:pPr>
              <w:ind w:left="450"/>
              <w:rPr>
                <w:lang w:val="fr-FR"/>
              </w:rPr>
            </w:pPr>
          </w:p>
        </w:tc>
        <w:tc>
          <w:tcPr>
            <w:tcW w:w="1018" w:type="dxa"/>
            <w:tcBorders>
              <w:top w:val="single" w:sz="6" w:space="0" w:color="000000"/>
              <w:left w:val="single" w:sz="6" w:space="0" w:color="000000"/>
              <w:bottom w:val="single" w:sz="6" w:space="0" w:color="000000"/>
              <w:right w:val="single" w:sz="6" w:space="0" w:color="000000"/>
            </w:tcBorders>
          </w:tcPr>
          <w:p w14:paraId="367DC075" w14:textId="77777777" w:rsidR="00C2671E" w:rsidRPr="00D1583E" w:rsidRDefault="00C2671E" w:rsidP="00822224">
            <w:pPr>
              <w:ind w:left="450"/>
              <w:rPr>
                <w:lang w:val="fr-FR"/>
              </w:rPr>
            </w:pPr>
          </w:p>
        </w:tc>
        <w:tc>
          <w:tcPr>
            <w:tcW w:w="992" w:type="dxa"/>
            <w:tcBorders>
              <w:top w:val="single" w:sz="6" w:space="0" w:color="000000"/>
              <w:left w:val="single" w:sz="6" w:space="0" w:color="000000"/>
              <w:bottom w:val="single" w:sz="6" w:space="0" w:color="000000"/>
              <w:right w:val="single" w:sz="6" w:space="0" w:color="000000"/>
            </w:tcBorders>
          </w:tcPr>
          <w:p w14:paraId="114D0666" w14:textId="77777777" w:rsidR="00C2671E" w:rsidRPr="00D1583E" w:rsidRDefault="00C2671E" w:rsidP="00822224">
            <w:pPr>
              <w:ind w:left="450"/>
              <w:rPr>
                <w:lang w:val="fr-FR"/>
              </w:rPr>
            </w:pPr>
          </w:p>
        </w:tc>
        <w:tc>
          <w:tcPr>
            <w:tcW w:w="1008" w:type="dxa"/>
            <w:tcBorders>
              <w:top w:val="single" w:sz="6" w:space="0" w:color="000000"/>
              <w:left w:val="single" w:sz="6" w:space="0" w:color="000000"/>
              <w:bottom w:val="single" w:sz="6" w:space="0" w:color="000000"/>
              <w:right w:val="single" w:sz="6" w:space="0" w:color="000000"/>
            </w:tcBorders>
          </w:tcPr>
          <w:p w14:paraId="52FB2BE1" w14:textId="77777777" w:rsidR="00C2671E" w:rsidRPr="00D1583E" w:rsidRDefault="00C2671E" w:rsidP="00822224">
            <w:pPr>
              <w:ind w:left="450"/>
              <w:rPr>
                <w:lang w:val="fr-FR"/>
              </w:rPr>
            </w:pPr>
          </w:p>
        </w:tc>
      </w:tr>
    </w:tbl>
    <w:p w14:paraId="35BB19F3" w14:textId="77777777" w:rsidR="00562BB1" w:rsidRPr="00D1583E" w:rsidRDefault="00562BB1" w:rsidP="00562BB1">
      <w:pPr>
        <w:pStyle w:val="Heading1"/>
        <w:rPr>
          <w:lang w:val="fr-FR"/>
        </w:rPr>
      </w:pPr>
      <w:r w:rsidRPr="00D1583E">
        <w:rPr>
          <w:lang w:val="fr-FR"/>
        </w:rPr>
        <w:t>DES QUESTIONS ?</w:t>
      </w:r>
    </w:p>
    <w:p w14:paraId="65DF5944" w14:textId="566175F2" w:rsidR="00562BB1" w:rsidRPr="00D1583E" w:rsidRDefault="00562BB1" w:rsidP="00562BB1">
      <w:pPr>
        <w:rPr>
          <w:lang w:val="fr-FR"/>
        </w:rPr>
      </w:pPr>
      <w:r w:rsidRPr="00D1583E">
        <w:rPr>
          <w:lang w:val="fr-FR"/>
        </w:rPr>
        <w:t xml:space="preserve">Contactez le Groupe de </w:t>
      </w:r>
      <w:r w:rsidR="00446239" w:rsidRPr="00D1583E">
        <w:rPr>
          <w:lang w:val="fr-FR"/>
        </w:rPr>
        <w:t>t</w:t>
      </w:r>
      <w:r w:rsidRPr="00D1583E">
        <w:rPr>
          <w:lang w:val="fr-FR"/>
        </w:rPr>
        <w:t xml:space="preserve">ravail SMPE à l’adresse </w:t>
      </w:r>
      <w:hyperlink r:id="rId10" w:history="1">
        <w:r w:rsidRPr="00D1583E">
          <w:rPr>
            <w:rStyle w:val="Hyperlink"/>
            <w:color w:val="0388C5" w:themeColor="accent5"/>
            <w:lang w:val="fr-FR"/>
          </w:rPr>
          <w:t>cpms.wg@alliancecpha.org</w:t>
        </w:r>
      </w:hyperlink>
      <w:r w:rsidRPr="00D1583E">
        <w:rPr>
          <w:lang w:val="fr-FR"/>
        </w:rPr>
        <w:t xml:space="preserve"> ou visitez notre site internet à </w:t>
      </w:r>
      <w:hyperlink r:id="rId11" w:history="1">
        <w:r w:rsidRPr="00EA72EB">
          <w:rPr>
            <w:rStyle w:val="Hyperlink"/>
            <w:color w:val="0388C5" w:themeColor="accent5"/>
            <w:lang w:val="fr-FR"/>
          </w:rPr>
          <w:t>https://alliancecpha.org/fr/SMPE</w:t>
        </w:r>
      </w:hyperlink>
      <w:r w:rsidRPr="00D1583E">
        <w:rPr>
          <w:lang w:val="fr-FR"/>
        </w:rPr>
        <w:t xml:space="preserve">. </w:t>
      </w:r>
      <w:bookmarkStart w:id="1" w:name="_GoBack"/>
      <w:bookmarkEnd w:id="1"/>
    </w:p>
    <w:sectPr w:rsidR="00562BB1" w:rsidRPr="00D1583E" w:rsidSect="00792704">
      <w:headerReference w:type="default" r:id="rId12"/>
      <w:footerReference w:type="even" r:id="rId13"/>
      <w:footerReference w:type="default" r:id="rId14"/>
      <w:pgSz w:w="12240" w:h="15840"/>
      <w:pgMar w:top="1080" w:right="1080" w:bottom="1440" w:left="1080" w:header="425"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2D42F" w14:textId="77777777" w:rsidR="00F1420E" w:rsidRDefault="00F1420E" w:rsidP="007056C9">
      <w:pPr>
        <w:spacing w:after="0" w:line="240" w:lineRule="auto"/>
      </w:pPr>
      <w:r>
        <w:separator/>
      </w:r>
    </w:p>
  </w:endnote>
  <w:endnote w:type="continuationSeparator" w:id="0">
    <w:p w14:paraId="0E4E6098" w14:textId="77777777" w:rsidR="00F1420E" w:rsidRDefault="00F1420E" w:rsidP="0070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Light">
    <w:altName w:val="Times New Roman"/>
    <w:charset w:val="00"/>
    <w:family w:val="auto"/>
    <w:pitch w:val="variable"/>
    <w:sig w:usb0="00000001" w:usb1="5000205B" w:usb2="00000002" w:usb3="00000000" w:csb0="00000007" w:csb1="00000000"/>
  </w:font>
  <w:font w:name="Times New Roman (Headings CS)">
    <w:altName w:val="Times New Roman"/>
    <w:charset w:val="00"/>
    <w:family w:val="roman"/>
    <w:pitch w:val="default"/>
  </w:font>
  <w:font w:name="Helvetica Neue Medium">
    <w:charset w:val="4D"/>
    <w:family w:val="swiss"/>
    <w:pitch w:val="variable"/>
    <w:sig w:usb0="A00002FF" w:usb1="5000205B" w:usb2="00000002"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24356007"/>
      <w:docPartObj>
        <w:docPartGallery w:val="Page Numbers (Bottom of Page)"/>
        <w:docPartUnique/>
      </w:docPartObj>
    </w:sdtPr>
    <w:sdtEndPr>
      <w:rPr>
        <w:rStyle w:val="PageNumber"/>
      </w:rPr>
    </w:sdtEndPr>
    <w:sdtContent>
      <w:p w14:paraId="23F7F448" w14:textId="77777777" w:rsidR="00D556FE" w:rsidRDefault="00D556FE" w:rsidP="0012288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63363C" w14:textId="77777777" w:rsidR="00D556FE" w:rsidRDefault="00D556FE" w:rsidP="00122885">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4F13" w14:textId="77777777" w:rsidR="00D556FE" w:rsidRPr="002C16F2" w:rsidRDefault="00D556FE" w:rsidP="00122885">
    <w:pPr>
      <w:pStyle w:val="Footer"/>
      <w:ind w:right="-1080"/>
      <w:rPr>
        <w:color w:val="AEAAAA" w:themeColor="background2" w:themeShade="BF"/>
      </w:rPr>
    </w:pPr>
    <w:r w:rsidRPr="002C16F2">
      <w:rPr>
        <w:noProof/>
        <w:color w:val="AEAAAA" w:themeColor="background2" w:themeShade="BF"/>
        <w:lang w:val="en-CA" w:eastAsia="en-CA"/>
      </w:rPr>
      <w:drawing>
        <wp:anchor distT="0" distB="0" distL="114300" distR="114300" simplePos="0" relativeHeight="251660288" behindDoc="1" locked="0" layoutInCell="1" allowOverlap="1" wp14:anchorId="3F173F75" wp14:editId="79EA32E8">
          <wp:simplePos x="0" y="0"/>
          <wp:positionH relativeFrom="column">
            <wp:posOffset>-444500</wp:posOffset>
          </wp:positionH>
          <wp:positionV relativeFrom="paragraph">
            <wp:posOffset>109220</wp:posOffset>
          </wp:positionV>
          <wp:extent cx="7315200" cy="27432"/>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315200" cy="2743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C7B48" w14:textId="77777777" w:rsidR="00F1420E" w:rsidRDefault="00F1420E" w:rsidP="007056C9">
      <w:pPr>
        <w:spacing w:after="0" w:line="240" w:lineRule="auto"/>
      </w:pPr>
      <w:r>
        <w:separator/>
      </w:r>
    </w:p>
  </w:footnote>
  <w:footnote w:type="continuationSeparator" w:id="0">
    <w:p w14:paraId="534ABB7D" w14:textId="77777777" w:rsidR="00F1420E" w:rsidRDefault="00F1420E" w:rsidP="00705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76E8E" w14:textId="77777777" w:rsidR="00446239" w:rsidRPr="004F6365" w:rsidRDefault="00446239" w:rsidP="00446239">
    <w:pPr>
      <w:tabs>
        <w:tab w:val="center" w:pos="4680"/>
        <w:tab w:val="right" w:pos="9360"/>
      </w:tabs>
      <w:spacing w:after="0" w:line="240" w:lineRule="auto"/>
      <w:rPr>
        <w:rFonts w:asciiTheme="minorHAnsi" w:hAnsiTheme="minorHAnsi" w:cstheme="minorHAnsi"/>
        <w:color w:val="70345C" w:themeColor="accent2" w:themeShade="BF"/>
        <w:sz w:val="28"/>
        <w:szCs w:val="28"/>
        <w:lang w:val="fr-FR"/>
      </w:rPr>
    </w:pPr>
    <w:r w:rsidRPr="004F6365">
      <w:rPr>
        <w:rFonts w:asciiTheme="minorHAnsi" w:hAnsiTheme="minorHAnsi" w:cstheme="minorHAnsi"/>
        <w:noProof/>
        <w:color w:val="70345C" w:themeColor="accent2" w:themeShade="BF"/>
        <w:sz w:val="28"/>
        <w:szCs w:val="28"/>
        <w:lang w:val="en-CA" w:eastAsia="en-CA"/>
      </w:rPr>
      <mc:AlternateContent>
        <mc:Choice Requires="wps">
          <w:drawing>
            <wp:anchor distT="0" distB="0" distL="114300" distR="114300" simplePos="0" relativeHeight="251662336" behindDoc="0" locked="0" layoutInCell="1" allowOverlap="1" wp14:anchorId="67F912ED" wp14:editId="59580A07">
              <wp:simplePos x="0" y="0"/>
              <wp:positionH relativeFrom="column">
                <wp:posOffset>0</wp:posOffset>
              </wp:positionH>
              <wp:positionV relativeFrom="paragraph">
                <wp:posOffset>263525</wp:posOffset>
              </wp:positionV>
              <wp:extent cx="27432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2743200" cy="0"/>
                      </a:xfrm>
                      <a:prstGeom prst="line">
                        <a:avLst/>
                      </a:prstGeom>
                      <a:noFill/>
                      <a:ln w="12700" cap="flat" cmpd="sng" algn="ctr">
                        <a:solidFill>
                          <a:srgbClr val="405D78"/>
                        </a:solidFill>
                        <a:prstDash val="solid"/>
                        <a:miter lim="800000"/>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B322DC1"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0.75pt" to="3in,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" strokecolor="#405d78" strokeweight="1pt">
              <v:stroke joinstyle="miter"/>
            </v:line>
          </w:pict>
        </mc:Fallback>
      </mc:AlternateContent>
    </w:r>
    <w:r w:rsidRPr="004F6365">
      <w:rPr>
        <w:rFonts w:asciiTheme="minorHAnsi" w:hAnsiTheme="minorHAnsi" w:cstheme="minorHAnsi"/>
        <w:color w:val="70345C" w:themeColor="accent2" w:themeShade="BF"/>
        <w:sz w:val="28"/>
        <w:szCs w:val="28"/>
        <w:lang w:val="fr-FR"/>
      </w:rPr>
      <w:t xml:space="preserve">Kit de mise en œuvre des SMPE 2019 </w:t>
    </w:r>
  </w:p>
  <w:p w14:paraId="73963783" w14:textId="5EFB1D9F" w:rsidR="00B629EB" w:rsidRPr="00D1583E" w:rsidRDefault="00B629EB" w:rsidP="00792704">
    <w:pPr>
      <w:pStyle w:val="Header"/>
      <w:rPr>
        <w:lang w:val="fr-FR"/>
      </w:rPr>
    </w:pPr>
  </w:p>
  <w:p w14:paraId="2F6A00E6" w14:textId="77777777" w:rsidR="00792704" w:rsidRPr="00D1583E" w:rsidRDefault="00792704" w:rsidP="00792704">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5DE6B69A"/>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D92D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2069DF6"/>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F6D02E62"/>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F903F14"/>
    <w:lvl w:ilvl="0">
      <w:start w:val="1"/>
      <w:numFmt w:val="decimal"/>
      <w:pStyle w:val="ListNumber"/>
      <w:lvlText w:val="%1."/>
      <w:lvlJc w:val="left"/>
      <w:pPr>
        <w:tabs>
          <w:tab w:val="num" w:pos="360"/>
        </w:tabs>
        <w:ind w:left="360" w:hanging="360"/>
      </w:pPr>
      <w:rPr>
        <w:rFonts w:ascii="Helvetica Neue" w:hAnsi="Helvetica Neue" w:hint="default"/>
        <w:b/>
        <w:i w:val="0"/>
      </w:rPr>
    </w:lvl>
  </w:abstractNum>
  <w:abstractNum w:abstractNumId="5" w15:restartNumberingAfterBreak="0">
    <w:nsid w:val="FFFFFF89"/>
    <w:multiLevelType w:val="singleLevel"/>
    <w:tmpl w:val="A0905DBC"/>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7EF1F20"/>
    <w:multiLevelType w:val="hybridMultilevel"/>
    <w:tmpl w:val="57245D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85E3BE2"/>
    <w:multiLevelType w:val="multilevel"/>
    <w:tmpl w:val="17347866"/>
    <w:lvl w:ilvl="0">
      <w:start w:val="172"/>
      <w:numFmt w:val="bullet"/>
      <w:lvlText w:val="◻"/>
      <w:lvlJc w:val="left"/>
      <w:pPr>
        <w:ind w:left="738" w:hanging="288"/>
      </w:pPr>
      <w:rPr>
        <w:rFonts w:ascii="Noto Sans Symbols" w:eastAsia="Noto Sans Symbols" w:hAnsi="Noto Sans Symbols" w:cs="Noto Sans Symbols"/>
        <w:color w:val="000000"/>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8" w15:restartNumberingAfterBreak="0">
    <w:nsid w:val="08C80DFB"/>
    <w:multiLevelType w:val="multilevel"/>
    <w:tmpl w:val="71AC6A8A"/>
    <w:lvl w:ilvl="0">
      <w:start w:val="1"/>
      <w:numFmt w:val="decimal"/>
      <w:pStyle w:val="Heading11"/>
      <w:lvlText w:val="%1."/>
      <w:lvlJc w:val="left"/>
      <w:pPr>
        <w:ind w:left="360" w:hanging="360"/>
      </w:pPr>
      <w:rPr>
        <w:rFonts w:asciiTheme="majorHAnsi" w:hAnsiTheme="majorHAnsi" w:hint="default"/>
        <w:b w:val="0"/>
        <w:i w:val="0"/>
        <w:sz w:val="4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A7F5740"/>
    <w:multiLevelType w:val="hybridMultilevel"/>
    <w:tmpl w:val="3E2C903A"/>
    <w:lvl w:ilvl="0" w:tplc="AB5C77AE">
      <w:start w:val="1"/>
      <w:numFmt w:val="decimal"/>
      <w:pStyle w:val="ListNumber3"/>
      <w:lvlText w:val="%1."/>
      <w:lvlJc w:val="left"/>
      <w:pPr>
        <w:ind w:left="1080" w:hanging="360"/>
      </w:pPr>
      <w:rPr>
        <w:rFonts w:ascii="Helvetica Neue" w:hAnsi="Helvetica Neue" w:hint="default"/>
        <w:b/>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E6F75A6"/>
    <w:multiLevelType w:val="hybridMultilevel"/>
    <w:tmpl w:val="F59AA5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D144B5D"/>
    <w:multiLevelType w:val="hybridMultilevel"/>
    <w:tmpl w:val="6FCA36EE"/>
    <w:lvl w:ilvl="0" w:tplc="952EA708">
      <w:start w:val="1"/>
      <w:numFmt w:val="decimal"/>
      <w:pStyle w:val="ListNumber4"/>
      <w:lvlText w:val="%1."/>
      <w:lvlJc w:val="left"/>
      <w:pPr>
        <w:ind w:left="1440" w:hanging="360"/>
      </w:pPr>
      <w:rPr>
        <w:rFonts w:ascii="Helvetica Neue" w:hAnsi="Helvetica Neue" w:hint="default"/>
        <w:b/>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C61AA3"/>
    <w:multiLevelType w:val="hybridMultilevel"/>
    <w:tmpl w:val="067034B2"/>
    <w:lvl w:ilvl="0" w:tplc="365CE248">
      <w:start w:val="1"/>
      <w:numFmt w:val="decimal"/>
      <w:pStyle w:val="Heading2WithNumbers"/>
      <w:lvlText w:val="1.%1"/>
      <w:lvlJc w:val="left"/>
      <w:pPr>
        <w:tabs>
          <w:tab w:val="num" w:pos="288"/>
        </w:tabs>
        <w:ind w:left="360" w:hanging="360"/>
      </w:pPr>
      <w:rPr>
        <w:rFonts w:ascii="Helvetica Neue" w:hAnsi="Helvetica Neue"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B3B50"/>
    <w:multiLevelType w:val="hybridMultilevel"/>
    <w:tmpl w:val="4C48FE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EA9280F"/>
    <w:multiLevelType w:val="multilevel"/>
    <w:tmpl w:val="044AC9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7551480"/>
    <w:multiLevelType w:val="multilevel"/>
    <w:tmpl w:val="5C4C2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8A7501A"/>
    <w:multiLevelType w:val="hybridMultilevel"/>
    <w:tmpl w:val="5CC8D1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B726668"/>
    <w:multiLevelType w:val="hybridMultilevel"/>
    <w:tmpl w:val="03E81C90"/>
    <w:lvl w:ilvl="0" w:tplc="116E20F4">
      <w:start w:val="1"/>
      <w:numFmt w:val="decimal"/>
      <w:pStyle w:val="ListNumber2"/>
      <w:lvlText w:val="1.%1"/>
      <w:lvlJc w:val="left"/>
      <w:pPr>
        <w:tabs>
          <w:tab w:val="num" w:pos="72"/>
        </w:tabs>
        <w:ind w:left="360" w:hanging="360"/>
      </w:pPr>
      <w:rPr>
        <w:rFonts w:ascii="Helvetica Neue" w:hAnsi="Helvetica Neue"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E70093"/>
    <w:multiLevelType w:val="multilevel"/>
    <w:tmpl w:val="69E2A34A"/>
    <w:lvl w:ilvl="0">
      <w:start w:val="1"/>
      <w:numFmt w:val="bullet"/>
      <w:lvlText w:val="●"/>
      <w:lvlJc w:val="left"/>
      <w:pPr>
        <w:ind w:left="1434" w:hanging="360"/>
      </w:pPr>
      <w:rPr>
        <w:rFonts w:ascii="Noto Sans Symbols" w:eastAsia="Noto Sans Symbols" w:hAnsi="Noto Sans Symbols" w:cs="Noto Sans Symbols"/>
      </w:rPr>
    </w:lvl>
    <w:lvl w:ilvl="1">
      <w:start w:val="1"/>
      <w:numFmt w:val="bullet"/>
      <w:lvlText w:val="o"/>
      <w:lvlJc w:val="left"/>
      <w:pPr>
        <w:ind w:left="2154" w:hanging="360"/>
      </w:pPr>
      <w:rPr>
        <w:rFonts w:ascii="Courier New" w:eastAsia="Courier New" w:hAnsi="Courier New" w:cs="Courier New"/>
      </w:rPr>
    </w:lvl>
    <w:lvl w:ilvl="2">
      <w:start w:val="1"/>
      <w:numFmt w:val="bullet"/>
      <w:lvlText w:val="▪"/>
      <w:lvlJc w:val="left"/>
      <w:pPr>
        <w:ind w:left="2874" w:hanging="360"/>
      </w:pPr>
      <w:rPr>
        <w:rFonts w:ascii="Noto Sans Symbols" w:eastAsia="Noto Sans Symbols" w:hAnsi="Noto Sans Symbols" w:cs="Noto Sans Symbols"/>
      </w:rPr>
    </w:lvl>
    <w:lvl w:ilvl="3">
      <w:start w:val="1"/>
      <w:numFmt w:val="bullet"/>
      <w:lvlText w:val="●"/>
      <w:lvlJc w:val="left"/>
      <w:pPr>
        <w:ind w:left="3594" w:hanging="360"/>
      </w:pPr>
      <w:rPr>
        <w:rFonts w:ascii="Noto Sans Symbols" w:eastAsia="Noto Sans Symbols" w:hAnsi="Noto Sans Symbols" w:cs="Noto Sans Symbols"/>
      </w:rPr>
    </w:lvl>
    <w:lvl w:ilvl="4">
      <w:start w:val="1"/>
      <w:numFmt w:val="bullet"/>
      <w:lvlText w:val="o"/>
      <w:lvlJc w:val="left"/>
      <w:pPr>
        <w:ind w:left="4314" w:hanging="360"/>
      </w:pPr>
      <w:rPr>
        <w:rFonts w:ascii="Courier New" w:eastAsia="Courier New" w:hAnsi="Courier New" w:cs="Courier New"/>
      </w:rPr>
    </w:lvl>
    <w:lvl w:ilvl="5">
      <w:start w:val="1"/>
      <w:numFmt w:val="bullet"/>
      <w:lvlText w:val="▪"/>
      <w:lvlJc w:val="left"/>
      <w:pPr>
        <w:ind w:left="5034" w:hanging="360"/>
      </w:pPr>
      <w:rPr>
        <w:rFonts w:ascii="Noto Sans Symbols" w:eastAsia="Noto Sans Symbols" w:hAnsi="Noto Sans Symbols" w:cs="Noto Sans Symbols"/>
      </w:rPr>
    </w:lvl>
    <w:lvl w:ilvl="6">
      <w:start w:val="1"/>
      <w:numFmt w:val="bullet"/>
      <w:lvlText w:val="●"/>
      <w:lvlJc w:val="left"/>
      <w:pPr>
        <w:ind w:left="5754" w:hanging="360"/>
      </w:pPr>
      <w:rPr>
        <w:rFonts w:ascii="Noto Sans Symbols" w:eastAsia="Noto Sans Symbols" w:hAnsi="Noto Sans Symbols" w:cs="Noto Sans Symbols"/>
      </w:rPr>
    </w:lvl>
    <w:lvl w:ilvl="7">
      <w:start w:val="1"/>
      <w:numFmt w:val="bullet"/>
      <w:lvlText w:val="o"/>
      <w:lvlJc w:val="left"/>
      <w:pPr>
        <w:ind w:left="6474" w:hanging="360"/>
      </w:pPr>
      <w:rPr>
        <w:rFonts w:ascii="Courier New" w:eastAsia="Courier New" w:hAnsi="Courier New" w:cs="Courier New"/>
      </w:rPr>
    </w:lvl>
    <w:lvl w:ilvl="8">
      <w:start w:val="1"/>
      <w:numFmt w:val="bullet"/>
      <w:lvlText w:val="▪"/>
      <w:lvlJc w:val="left"/>
      <w:pPr>
        <w:ind w:left="7194" w:hanging="360"/>
      </w:pPr>
      <w:rPr>
        <w:rFonts w:ascii="Noto Sans Symbols" w:eastAsia="Noto Sans Symbols" w:hAnsi="Noto Sans Symbols" w:cs="Noto Sans Symbols"/>
      </w:rPr>
    </w:lvl>
  </w:abstractNum>
  <w:abstractNum w:abstractNumId="19" w15:restartNumberingAfterBreak="0">
    <w:nsid w:val="5E133BFD"/>
    <w:multiLevelType w:val="hybridMultilevel"/>
    <w:tmpl w:val="CB5E710E"/>
    <w:lvl w:ilvl="0" w:tplc="A53A26B6">
      <w:start w:val="1"/>
      <w:numFmt w:val="decimal"/>
      <w:pStyle w:val="NumberedList"/>
      <w:lvlText w:val="%1."/>
      <w:lvlJc w:val="left"/>
      <w:pPr>
        <w:ind w:left="360" w:hanging="360"/>
      </w:pPr>
      <w:rPr>
        <w:rFonts w:ascii="Helvetica Neue" w:hAnsi="Helvetica Neue" w:hint="default"/>
        <w:b/>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473D15"/>
    <w:multiLevelType w:val="hybridMultilevel"/>
    <w:tmpl w:val="4F5CEBB0"/>
    <w:lvl w:ilvl="0" w:tplc="5A5CD606">
      <w:start w:val="1"/>
      <w:numFmt w:val="decimal"/>
      <w:pStyle w:val="ListNumber5"/>
      <w:lvlText w:val="%1."/>
      <w:lvlJc w:val="left"/>
      <w:pPr>
        <w:ind w:left="1800" w:hanging="360"/>
      </w:pPr>
      <w:rPr>
        <w:rFonts w:ascii="Helvetica Neue" w:hAnsi="Helvetica Neue" w:hint="default"/>
        <w:b/>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6514B0C"/>
    <w:multiLevelType w:val="hybridMultilevel"/>
    <w:tmpl w:val="AC5A7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19"/>
  </w:num>
  <w:num w:numId="8">
    <w:abstractNumId w:val="9"/>
  </w:num>
  <w:num w:numId="9">
    <w:abstractNumId w:val="11"/>
  </w:num>
  <w:num w:numId="10">
    <w:abstractNumId w:val="20"/>
  </w:num>
  <w:num w:numId="11">
    <w:abstractNumId w:val="12"/>
  </w:num>
  <w:num w:numId="12">
    <w:abstractNumId w:val="17"/>
  </w:num>
  <w:num w:numId="13">
    <w:abstractNumId w:val="8"/>
  </w:num>
  <w:num w:numId="14">
    <w:abstractNumId w:val="15"/>
  </w:num>
  <w:num w:numId="15">
    <w:abstractNumId w:val="18"/>
  </w:num>
  <w:num w:numId="16">
    <w:abstractNumId w:val="21"/>
  </w:num>
  <w:num w:numId="17">
    <w:abstractNumId w:val="7"/>
  </w:num>
  <w:num w:numId="18">
    <w:abstractNumId w:val="14"/>
  </w:num>
  <w:num w:numId="19">
    <w:abstractNumId w:val="13"/>
  </w:num>
  <w:num w:numId="20">
    <w:abstractNumId w:val="6"/>
  </w:num>
  <w:num w:numId="21">
    <w:abstractNumId w:val="10"/>
  </w:num>
  <w:num w:numId="2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59"/>
    <w:rsid w:val="000113B5"/>
    <w:rsid w:val="000118B6"/>
    <w:rsid w:val="0004041A"/>
    <w:rsid w:val="00043DF4"/>
    <w:rsid w:val="000521F5"/>
    <w:rsid w:val="000551C1"/>
    <w:rsid w:val="00055CFB"/>
    <w:rsid w:val="00070047"/>
    <w:rsid w:val="00071860"/>
    <w:rsid w:val="000815D8"/>
    <w:rsid w:val="000A1FA2"/>
    <w:rsid w:val="000A3C25"/>
    <w:rsid w:val="000A4D0B"/>
    <w:rsid w:val="000B36CD"/>
    <w:rsid w:val="000F369A"/>
    <w:rsid w:val="001008AA"/>
    <w:rsid w:val="00102C0A"/>
    <w:rsid w:val="00114D99"/>
    <w:rsid w:val="001162ED"/>
    <w:rsid w:val="0012015D"/>
    <w:rsid w:val="00122885"/>
    <w:rsid w:val="001258A8"/>
    <w:rsid w:val="00126B6E"/>
    <w:rsid w:val="001413AA"/>
    <w:rsid w:val="00167184"/>
    <w:rsid w:val="0017581E"/>
    <w:rsid w:val="001A111E"/>
    <w:rsid w:val="001B49A3"/>
    <w:rsid w:val="001B75C6"/>
    <w:rsid w:val="001D394C"/>
    <w:rsid w:val="001D7F7F"/>
    <w:rsid w:val="001E1507"/>
    <w:rsid w:val="001E6CDD"/>
    <w:rsid w:val="001E7894"/>
    <w:rsid w:val="001F3DED"/>
    <w:rsid w:val="00200E93"/>
    <w:rsid w:val="00221051"/>
    <w:rsid w:val="00236E57"/>
    <w:rsid w:val="0024593E"/>
    <w:rsid w:val="002522AB"/>
    <w:rsid w:val="00264B8C"/>
    <w:rsid w:val="00266E2A"/>
    <w:rsid w:val="00272DB4"/>
    <w:rsid w:val="002801C9"/>
    <w:rsid w:val="002B7BB4"/>
    <w:rsid w:val="002C16F2"/>
    <w:rsid w:val="002C55BC"/>
    <w:rsid w:val="002E4137"/>
    <w:rsid w:val="00306D58"/>
    <w:rsid w:val="0031555B"/>
    <w:rsid w:val="00324912"/>
    <w:rsid w:val="00332C25"/>
    <w:rsid w:val="0033320B"/>
    <w:rsid w:val="00335752"/>
    <w:rsid w:val="00335E68"/>
    <w:rsid w:val="00346847"/>
    <w:rsid w:val="0036000A"/>
    <w:rsid w:val="0036475E"/>
    <w:rsid w:val="0038071B"/>
    <w:rsid w:val="003901EF"/>
    <w:rsid w:val="003B184F"/>
    <w:rsid w:val="003D684C"/>
    <w:rsid w:val="003E3C90"/>
    <w:rsid w:val="0041796D"/>
    <w:rsid w:val="00422343"/>
    <w:rsid w:val="00434BE2"/>
    <w:rsid w:val="00442EED"/>
    <w:rsid w:val="00444A0D"/>
    <w:rsid w:val="00446239"/>
    <w:rsid w:val="00455C79"/>
    <w:rsid w:val="00455CCE"/>
    <w:rsid w:val="00466EDD"/>
    <w:rsid w:val="00481F23"/>
    <w:rsid w:val="0048645E"/>
    <w:rsid w:val="00495A21"/>
    <w:rsid w:val="00496CE9"/>
    <w:rsid w:val="004A5C6A"/>
    <w:rsid w:val="004C14F5"/>
    <w:rsid w:val="004D5499"/>
    <w:rsid w:val="004E50CD"/>
    <w:rsid w:val="004E7D62"/>
    <w:rsid w:val="004F1A49"/>
    <w:rsid w:val="004F6365"/>
    <w:rsid w:val="004F7CEE"/>
    <w:rsid w:val="00520EA5"/>
    <w:rsid w:val="005216FA"/>
    <w:rsid w:val="005265F0"/>
    <w:rsid w:val="005326B8"/>
    <w:rsid w:val="0054748B"/>
    <w:rsid w:val="00562501"/>
    <w:rsid w:val="00562BB1"/>
    <w:rsid w:val="00566755"/>
    <w:rsid w:val="0059398D"/>
    <w:rsid w:val="005A2950"/>
    <w:rsid w:val="005A3147"/>
    <w:rsid w:val="005A41ED"/>
    <w:rsid w:val="005B4600"/>
    <w:rsid w:val="005B56B9"/>
    <w:rsid w:val="005B6775"/>
    <w:rsid w:val="005C243B"/>
    <w:rsid w:val="005C2B62"/>
    <w:rsid w:val="005E44A4"/>
    <w:rsid w:val="005E5D80"/>
    <w:rsid w:val="005F203E"/>
    <w:rsid w:val="005F6B06"/>
    <w:rsid w:val="0060646B"/>
    <w:rsid w:val="00613C8B"/>
    <w:rsid w:val="0062325D"/>
    <w:rsid w:val="006269A6"/>
    <w:rsid w:val="0062766C"/>
    <w:rsid w:val="00631B59"/>
    <w:rsid w:val="00632CD0"/>
    <w:rsid w:val="006901CE"/>
    <w:rsid w:val="00693399"/>
    <w:rsid w:val="00696B6B"/>
    <w:rsid w:val="006A0D14"/>
    <w:rsid w:val="006A77BF"/>
    <w:rsid w:val="006B17E6"/>
    <w:rsid w:val="006B21DD"/>
    <w:rsid w:val="006B6116"/>
    <w:rsid w:val="006D70C9"/>
    <w:rsid w:val="006E7992"/>
    <w:rsid w:val="007009D9"/>
    <w:rsid w:val="007056C9"/>
    <w:rsid w:val="007225B3"/>
    <w:rsid w:val="00730614"/>
    <w:rsid w:val="00730F05"/>
    <w:rsid w:val="00743B97"/>
    <w:rsid w:val="0074643B"/>
    <w:rsid w:val="00750CC6"/>
    <w:rsid w:val="00763989"/>
    <w:rsid w:val="00772A49"/>
    <w:rsid w:val="00792704"/>
    <w:rsid w:val="00797699"/>
    <w:rsid w:val="007A1A42"/>
    <w:rsid w:val="007B1936"/>
    <w:rsid w:val="007C6D87"/>
    <w:rsid w:val="007D0633"/>
    <w:rsid w:val="007D4390"/>
    <w:rsid w:val="007D6403"/>
    <w:rsid w:val="007F281B"/>
    <w:rsid w:val="00802017"/>
    <w:rsid w:val="008166CB"/>
    <w:rsid w:val="008175CA"/>
    <w:rsid w:val="00822224"/>
    <w:rsid w:val="008245A0"/>
    <w:rsid w:val="0084110C"/>
    <w:rsid w:val="00854248"/>
    <w:rsid w:val="00866DC9"/>
    <w:rsid w:val="00871A58"/>
    <w:rsid w:val="00893E48"/>
    <w:rsid w:val="008A1708"/>
    <w:rsid w:val="008B462C"/>
    <w:rsid w:val="008F1B5D"/>
    <w:rsid w:val="00912581"/>
    <w:rsid w:val="00912947"/>
    <w:rsid w:val="009262C9"/>
    <w:rsid w:val="00947CD1"/>
    <w:rsid w:val="00954ABB"/>
    <w:rsid w:val="00955FE1"/>
    <w:rsid w:val="009626FF"/>
    <w:rsid w:val="0096565E"/>
    <w:rsid w:val="00982CE5"/>
    <w:rsid w:val="00986AA0"/>
    <w:rsid w:val="009A0631"/>
    <w:rsid w:val="009A2600"/>
    <w:rsid w:val="009A4709"/>
    <w:rsid w:val="009C3436"/>
    <w:rsid w:val="009C7619"/>
    <w:rsid w:val="009F0410"/>
    <w:rsid w:val="009F0431"/>
    <w:rsid w:val="009F2C44"/>
    <w:rsid w:val="009F6B89"/>
    <w:rsid w:val="00A17241"/>
    <w:rsid w:val="00A277D2"/>
    <w:rsid w:val="00A341D9"/>
    <w:rsid w:val="00A43128"/>
    <w:rsid w:val="00A51494"/>
    <w:rsid w:val="00A554BB"/>
    <w:rsid w:val="00A6588A"/>
    <w:rsid w:val="00A8236D"/>
    <w:rsid w:val="00A8663C"/>
    <w:rsid w:val="00A903D6"/>
    <w:rsid w:val="00AB7ED4"/>
    <w:rsid w:val="00AC3F7D"/>
    <w:rsid w:val="00AD6C6D"/>
    <w:rsid w:val="00AF1A62"/>
    <w:rsid w:val="00B058F5"/>
    <w:rsid w:val="00B10062"/>
    <w:rsid w:val="00B146A7"/>
    <w:rsid w:val="00B1716F"/>
    <w:rsid w:val="00B24732"/>
    <w:rsid w:val="00B26A9D"/>
    <w:rsid w:val="00B473D7"/>
    <w:rsid w:val="00B4785C"/>
    <w:rsid w:val="00B53841"/>
    <w:rsid w:val="00B629EB"/>
    <w:rsid w:val="00B6340C"/>
    <w:rsid w:val="00B71066"/>
    <w:rsid w:val="00B74555"/>
    <w:rsid w:val="00BA0343"/>
    <w:rsid w:val="00BA2997"/>
    <w:rsid w:val="00BB23E1"/>
    <w:rsid w:val="00BB6AB0"/>
    <w:rsid w:val="00BC1C13"/>
    <w:rsid w:val="00BF0FE6"/>
    <w:rsid w:val="00BF46B5"/>
    <w:rsid w:val="00BF66FA"/>
    <w:rsid w:val="00C0538F"/>
    <w:rsid w:val="00C2240C"/>
    <w:rsid w:val="00C2671E"/>
    <w:rsid w:val="00C44085"/>
    <w:rsid w:val="00C51A81"/>
    <w:rsid w:val="00C717CD"/>
    <w:rsid w:val="00C719CF"/>
    <w:rsid w:val="00C8203B"/>
    <w:rsid w:val="00C87AB1"/>
    <w:rsid w:val="00C96D28"/>
    <w:rsid w:val="00CA2586"/>
    <w:rsid w:val="00CB067C"/>
    <w:rsid w:val="00CC188A"/>
    <w:rsid w:val="00CD19D3"/>
    <w:rsid w:val="00CD6CE2"/>
    <w:rsid w:val="00CE096A"/>
    <w:rsid w:val="00CE36FF"/>
    <w:rsid w:val="00CF54C4"/>
    <w:rsid w:val="00D1583E"/>
    <w:rsid w:val="00D36F61"/>
    <w:rsid w:val="00D52FDB"/>
    <w:rsid w:val="00D53F8C"/>
    <w:rsid w:val="00D556FE"/>
    <w:rsid w:val="00D56360"/>
    <w:rsid w:val="00D5640A"/>
    <w:rsid w:val="00DA75AC"/>
    <w:rsid w:val="00DB318A"/>
    <w:rsid w:val="00DB3A73"/>
    <w:rsid w:val="00DC0276"/>
    <w:rsid w:val="00DC1BDA"/>
    <w:rsid w:val="00DC24B0"/>
    <w:rsid w:val="00DC53DB"/>
    <w:rsid w:val="00DD0F5B"/>
    <w:rsid w:val="00DD30FA"/>
    <w:rsid w:val="00DD578B"/>
    <w:rsid w:val="00DE4E33"/>
    <w:rsid w:val="00E0506C"/>
    <w:rsid w:val="00E11AE8"/>
    <w:rsid w:val="00E234E3"/>
    <w:rsid w:val="00E23904"/>
    <w:rsid w:val="00E54B53"/>
    <w:rsid w:val="00E64495"/>
    <w:rsid w:val="00E66556"/>
    <w:rsid w:val="00E66AEE"/>
    <w:rsid w:val="00E6735A"/>
    <w:rsid w:val="00E73CE8"/>
    <w:rsid w:val="00E75E1B"/>
    <w:rsid w:val="00E90C3F"/>
    <w:rsid w:val="00E936D1"/>
    <w:rsid w:val="00EA12B8"/>
    <w:rsid w:val="00EA183C"/>
    <w:rsid w:val="00EA546B"/>
    <w:rsid w:val="00EA72EB"/>
    <w:rsid w:val="00EA72FB"/>
    <w:rsid w:val="00EB2844"/>
    <w:rsid w:val="00EB4B19"/>
    <w:rsid w:val="00EC3F3B"/>
    <w:rsid w:val="00EC421F"/>
    <w:rsid w:val="00EC768B"/>
    <w:rsid w:val="00EF06A8"/>
    <w:rsid w:val="00EF399D"/>
    <w:rsid w:val="00F03928"/>
    <w:rsid w:val="00F07C55"/>
    <w:rsid w:val="00F1420E"/>
    <w:rsid w:val="00F1660B"/>
    <w:rsid w:val="00F22521"/>
    <w:rsid w:val="00F22D66"/>
    <w:rsid w:val="00F35795"/>
    <w:rsid w:val="00F44B2E"/>
    <w:rsid w:val="00F47114"/>
    <w:rsid w:val="00F60686"/>
    <w:rsid w:val="00F94603"/>
    <w:rsid w:val="00FA3A65"/>
    <w:rsid w:val="00FB4CB9"/>
    <w:rsid w:val="00FC1527"/>
    <w:rsid w:val="00FD00E0"/>
    <w:rsid w:val="00FD0106"/>
    <w:rsid w:val="00FD2DD3"/>
    <w:rsid w:val="00FF2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687F4"/>
  <w14:defaultImageDpi w14:val="32767"/>
  <w15:chartTrackingRefBased/>
  <w15:docId w15:val="{AFF406AF-9BCE-482D-9627-CCF44CA1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A5C6A"/>
    <w:pPr>
      <w:spacing w:line="300" w:lineRule="auto"/>
    </w:pPr>
    <w:rPr>
      <w:rFonts w:ascii="Helvetica Neue Light" w:hAnsi="Helvetica Neue Light"/>
    </w:rPr>
  </w:style>
  <w:style w:type="paragraph" w:styleId="Heading1">
    <w:name w:val="heading 1"/>
    <w:basedOn w:val="Normal"/>
    <w:next w:val="Normal"/>
    <w:link w:val="Heading1Char"/>
    <w:uiPriority w:val="9"/>
    <w:qFormat/>
    <w:rsid w:val="00893E48"/>
    <w:pPr>
      <w:keepNext/>
      <w:keepLines/>
      <w:pBdr>
        <w:bottom w:val="single" w:sz="6" w:space="1" w:color="0388C5" w:themeColor="accent5"/>
      </w:pBdr>
      <w:spacing w:before="480" w:after="240" w:line="240" w:lineRule="auto"/>
      <w:outlineLvl w:val="0"/>
    </w:pPr>
    <w:rPr>
      <w:rFonts w:asciiTheme="majorHAnsi" w:eastAsiaTheme="majorEastAsia" w:hAnsiTheme="majorHAnsi" w:cs="Times New Roman (Headings CS)"/>
      <w:bCs/>
      <w:caps/>
      <w:color w:val="0388C5" w:themeColor="accent5"/>
      <w:sz w:val="40"/>
      <w:szCs w:val="40"/>
    </w:rPr>
  </w:style>
  <w:style w:type="paragraph" w:styleId="Heading2">
    <w:name w:val="heading 2"/>
    <w:basedOn w:val="Normal"/>
    <w:next w:val="Normal"/>
    <w:link w:val="Heading2Char"/>
    <w:uiPriority w:val="9"/>
    <w:unhideWhenUsed/>
    <w:qFormat/>
    <w:rsid w:val="00893E48"/>
    <w:pPr>
      <w:spacing w:after="120" w:line="240" w:lineRule="auto"/>
      <w:outlineLvl w:val="1"/>
    </w:pPr>
    <w:rPr>
      <w:rFonts w:ascii="Calibri" w:hAnsi="Calibri"/>
      <w:b/>
      <w:color w:val="405D78" w:themeColor="accent1"/>
      <w:sz w:val="28"/>
      <w:szCs w:val="28"/>
    </w:rPr>
  </w:style>
  <w:style w:type="paragraph" w:styleId="Heading3">
    <w:name w:val="heading 3"/>
    <w:basedOn w:val="Heading2"/>
    <w:next w:val="Normal"/>
    <w:link w:val="Heading3Char"/>
    <w:uiPriority w:val="9"/>
    <w:unhideWhenUsed/>
    <w:qFormat/>
    <w:rsid w:val="00335E68"/>
    <w:pPr>
      <w:outlineLvl w:val="2"/>
    </w:pPr>
    <w:rPr>
      <w:color w:val="7F9EBB" w:themeColor="accent1" w:themeTint="99"/>
    </w:rPr>
  </w:style>
  <w:style w:type="paragraph" w:styleId="Heading4">
    <w:name w:val="heading 4"/>
    <w:basedOn w:val="Normal"/>
    <w:next w:val="Normal"/>
    <w:link w:val="Heading4Char"/>
    <w:uiPriority w:val="9"/>
    <w:unhideWhenUsed/>
    <w:qFormat/>
    <w:rsid w:val="00D56360"/>
    <w:pPr>
      <w:keepNext/>
      <w:keepLines/>
      <w:spacing w:before="200" w:after="0"/>
      <w:outlineLvl w:val="3"/>
    </w:pPr>
    <w:rPr>
      <w:rFonts w:asciiTheme="majorHAnsi" w:eastAsiaTheme="majorEastAsia" w:hAnsiTheme="majorHAnsi" w:cstheme="majorBidi"/>
      <w:b/>
      <w:bCs/>
      <w:i/>
      <w:iCs/>
      <w:color w:val="405D78" w:themeColor="accent1"/>
    </w:rPr>
  </w:style>
  <w:style w:type="paragraph" w:styleId="Heading5">
    <w:name w:val="heading 5"/>
    <w:aliases w:val="Table Heading"/>
    <w:basedOn w:val="Normal"/>
    <w:next w:val="Normal"/>
    <w:link w:val="Heading5Char"/>
    <w:uiPriority w:val="9"/>
    <w:unhideWhenUsed/>
    <w:qFormat/>
    <w:rsid w:val="00B71066"/>
    <w:pPr>
      <w:keepNext/>
      <w:keepLines/>
      <w:spacing w:before="120" w:after="120" w:line="240" w:lineRule="auto"/>
      <w:jc w:val="center"/>
      <w:outlineLvl w:val="4"/>
    </w:pPr>
    <w:rPr>
      <w:rFonts w:eastAsiaTheme="majorEastAsia" w:cs="Times New Roman (Headings CS)"/>
      <w:b/>
      <w:bCs/>
      <w:color w:val="FFFFFF" w:themeColor="background1"/>
      <w:sz w:val="26"/>
    </w:rPr>
  </w:style>
  <w:style w:type="paragraph" w:styleId="Heading6">
    <w:name w:val="heading 6"/>
    <w:aliases w:val="Table Sub Heading"/>
    <w:basedOn w:val="Normal"/>
    <w:next w:val="Normal"/>
    <w:link w:val="Heading6Char"/>
    <w:uiPriority w:val="9"/>
    <w:unhideWhenUsed/>
    <w:qFormat/>
    <w:rsid w:val="00DD30FA"/>
    <w:pPr>
      <w:keepNext/>
      <w:keepLines/>
      <w:spacing w:before="200" w:after="0" w:line="240" w:lineRule="auto"/>
      <w:outlineLvl w:val="5"/>
    </w:pPr>
    <w:rPr>
      <w:rFonts w:ascii="Calibri" w:eastAsiaTheme="majorEastAsia" w:hAnsi="Calibri" w:cstheme="majorBidi"/>
      <w:b/>
      <w:bCs/>
      <w:i/>
      <w:iCs/>
      <w:color w:val="000000" w:themeColor="text1"/>
    </w:rPr>
  </w:style>
  <w:style w:type="paragraph" w:styleId="Heading7">
    <w:name w:val="heading 7"/>
    <w:aliases w:val="Table Body"/>
    <w:basedOn w:val="BodyText2"/>
    <w:next w:val="Normal"/>
    <w:link w:val="Heading7Char"/>
    <w:uiPriority w:val="9"/>
    <w:unhideWhenUsed/>
    <w:qFormat/>
    <w:rsid w:val="00DC0276"/>
    <w:pPr>
      <w:outlineLvl w:val="6"/>
    </w:pPr>
    <w:rPr>
      <w:color w:val="000000" w:themeColor="text1"/>
    </w:rPr>
  </w:style>
  <w:style w:type="paragraph" w:styleId="Heading8">
    <w:name w:val="heading 8"/>
    <w:aliases w:val="Subtitle for Title 2"/>
    <w:basedOn w:val="Heading9"/>
    <w:next w:val="Normal"/>
    <w:link w:val="Heading8Char"/>
    <w:uiPriority w:val="9"/>
    <w:unhideWhenUsed/>
    <w:qFormat/>
    <w:rsid w:val="00EA546B"/>
    <w:pPr>
      <w:pBdr>
        <w:top w:val="none" w:sz="0" w:space="0" w:color="auto"/>
      </w:pBdr>
      <w:spacing w:line="560" w:lineRule="exact"/>
      <w:outlineLvl w:val="7"/>
    </w:pPr>
    <w:rPr>
      <w:sz w:val="48"/>
      <w:szCs w:val="52"/>
    </w:rPr>
  </w:style>
  <w:style w:type="paragraph" w:styleId="Heading9">
    <w:name w:val="heading 9"/>
    <w:aliases w:val="Title 2"/>
    <w:basedOn w:val="Normal"/>
    <w:next w:val="Normal"/>
    <w:link w:val="Heading9Char"/>
    <w:uiPriority w:val="9"/>
    <w:unhideWhenUsed/>
    <w:qFormat/>
    <w:rsid w:val="00E11AE8"/>
    <w:pPr>
      <w:keepNext/>
      <w:keepLines/>
      <w:pBdr>
        <w:top w:val="single" w:sz="8" w:space="20" w:color="FFFFFF" w:themeColor="background1"/>
        <w:left w:val="single" w:sz="8" w:space="10" w:color="FFFFFF" w:themeColor="background1"/>
        <w:bottom w:val="single" w:sz="8" w:space="20" w:color="FFFFFF" w:themeColor="background1"/>
        <w:right w:val="single" w:sz="8" w:space="10" w:color="FFFFFF" w:themeColor="background1"/>
      </w:pBdr>
      <w:shd w:val="clear" w:color="auto" w:fill="FFFFFF" w:themeFill="background1"/>
      <w:spacing w:after="0" w:line="720" w:lineRule="exact"/>
      <w:ind w:left="720" w:right="720"/>
      <w:contextualSpacing/>
      <w:outlineLvl w:val="8"/>
    </w:pPr>
    <w:rPr>
      <w:rFonts w:ascii="Calibri" w:eastAsiaTheme="majorEastAsia" w:hAnsi="Calibri" w:cs="Times New Roman (Headings CS)"/>
      <w:iCs/>
      <w:color w:val="405D78" w:themeColor="accent1"/>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E48"/>
    <w:rPr>
      <w:rFonts w:asciiTheme="majorHAnsi" w:eastAsiaTheme="majorEastAsia" w:hAnsiTheme="majorHAnsi" w:cs="Times New Roman (Headings CS)"/>
      <w:bCs/>
      <w:caps/>
      <w:color w:val="0388C5" w:themeColor="accent5"/>
      <w:sz w:val="40"/>
      <w:szCs w:val="40"/>
    </w:rPr>
  </w:style>
  <w:style w:type="character" w:customStyle="1" w:styleId="Heading2Char">
    <w:name w:val="Heading 2 Char"/>
    <w:basedOn w:val="DefaultParagraphFont"/>
    <w:link w:val="Heading2"/>
    <w:uiPriority w:val="9"/>
    <w:rsid w:val="00893E48"/>
    <w:rPr>
      <w:rFonts w:ascii="Calibri" w:hAnsi="Calibri"/>
      <w:b/>
      <w:color w:val="405D78" w:themeColor="accent1"/>
      <w:sz w:val="28"/>
      <w:szCs w:val="28"/>
    </w:rPr>
  </w:style>
  <w:style w:type="character" w:customStyle="1" w:styleId="Heading3Char">
    <w:name w:val="Heading 3 Char"/>
    <w:basedOn w:val="DefaultParagraphFont"/>
    <w:link w:val="Heading3"/>
    <w:uiPriority w:val="9"/>
    <w:rsid w:val="00335E68"/>
    <w:rPr>
      <w:rFonts w:ascii="Calibri" w:hAnsi="Calibri"/>
      <w:b/>
      <w:color w:val="7F9EBB" w:themeColor="accent1" w:themeTint="99"/>
      <w:sz w:val="28"/>
      <w:szCs w:val="28"/>
    </w:rPr>
  </w:style>
  <w:style w:type="character" w:customStyle="1" w:styleId="Heading4Char">
    <w:name w:val="Heading 4 Char"/>
    <w:basedOn w:val="DefaultParagraphFont"/>
    <w:link w:val="Heading4"/>
    <w:uiPriority w:val="9"/>
    <w:rsid w:val="00D56360"/>
    <w:rPr>
      <w:rFonts w:asciiTheme="majorHAnsi" w:eastAsiaTheme="majorEastAsia" w:hAnsiTheme="majorHAnsi" w:cstheme="majorBidi"/>
      <w:b/>
      <w:bCs/>
      <w:i/>
      <w:iCs/>
      <w:color w:val="405D78" w:themeColor="accent1"/>
    </w:rPr>
  </w:style>
  <w:style w:type="character" w:customStyle="1" w:styleId="Heading5Char">
    <w:name w:val="Heading 5 Char"/>
    <w:aliases w:val="Table Heading Char"/>
    <w:basedOn w:val="DefaultParagraphFont"/>
    <w:link w:val="Heading5"/>
    <w:uiPriority w:val="9"/>
    <w:rsid w:val="00B71066"/>
    <w:rPr>
      <w:rFonts w:eastAsiaTheme="majorEastAsia" w:cs="Times New Roman (Headings CS)"/>
      <w:b/>
      <w:bCs/>
      <w:color w:val="FFFFFF" w:themeColor="background1"/>
      <w:sz w:val="26"/>
    </w:rPr>
  </w:style>
  <w:style w:type="character" w:customStyle="1" w:styleId="Heading6Char">
    <w:name w:val="Heading 6 Char"/>
    <w:aliases w:val="Table Sub Heading Char"/>
    <w:basedOn w:val="DefaultParagraphFont"/>
    <w:link w:val="Heading6"/>
    <w:uiPriority w:val="9"/>
    <w:rsid w:val="00DD30FA"/>
    <w:rPr>
      <w:rFonts w:ascii="Calibri" w:eastAsiaTheme="majorEastAsia" w:hAnsi="Calibri" w:cstheme="majorBidi"/>
      <w:b/>
      <w:bCs/>
      <w:i/>
      <w:iCs/>
      <w:color w:val="000000" w:themeColor="text1"/>
    </w:rPr>
  </w:style>
  <w:style w:type="character" w:customStyle="1" w:styleId="Heading7Char">
    <w:name w:val="Heading 7 Char"/>
    <w:aliases w:val="Table Body Char"/>
    <w:basedOn w:val="DefaultParagraphFont"/>
    <w:link w:val="Heading7"/>
    <w:uiPriority w:val="9"/>
    <w:rsid w:val="00DC0276"/>
    <w:rPr>
      <w:rFonts w:ascii="Helvetica Neue Light" w:hAnsi="Helvetica Neue Light"/>
      <w:color w:val="000000" w:themeColor="text1"/>
    </w:rPr>
  </w:style>
  <w:style w:type="character" w:customStyle="1" w:styleId="Heading8Char">
    <w:name w:val="Heading 8 Char"/>
    <w:aliases w:val="Subtitle for Title 2 Char"/>
    <w:basedOn w:val="DefaultParagraphFont"/>
    <w:link w:val="Heading8"/>
    <w:uiPriority w:val="9"/>
    <w:rsid w:val="00EA546B"/>
    <w:rPr>
      <w:rFonts w:ascii="Calibri" w:eastAsiaTheme="majorEastAsia" w:hAnsi="Calibri" w:cs="Times New Roman (Headings CS)"/>
      <w:iCs/>
      <w:color w:val="405D78" w:themeColor="accent1"/>
      <w:sz w:val="48"/>
      <w:szCs w:val="52"/>
      <w:shd w:val="clear" w:color="auto" w:fill="FFFFFF" w:themeFill="background1"/>
    </w:rPr>
  </w:style>
  <w:style w:type="character" w:customStyle="1" w:styleId="Heading9Char">
    <w:name w:val="Heading 9 Char"/>
    <w:aliases w:val="Title 2 Char"/>
    <w:basedOn w:val="DefaultParagraphFont"/>
    <w:link w:val="Heading9"/>
    <w:uiPriority w:val="9"/>
    <w:rsid w:val="00E11AE8"/>
    <w:rPr>
      <w:rFonts w:ascii="Calibri" w:eastAsiaTheme="majorEastAsia" w:hAnsi="Calibri" w:cs="Times New Roman (Headings CS)"/>
      <w:iCs/>
      <w:color w:val="405D78" w:themeColor="accent1"/>
      <w:sz w:val="72"/>
      <w:szCs w:val="20"/>
      <w:shd w:val="clear" w:color="auto" w:fill="FFFFFF" w:themeFill="background1"/>
    </w:rPr>
  </w:style>
  <w:style w:type="paragraph" w:styleId="Caption">
    <w:name w:val="caption"/>
    <w:basedOn w:val="Normal"/>
    <w:next w:val="Normal"/>
    <w:uiPriority w:val="35"/>
    <w:semiHidden/>
    <w:unhideWhenUsed/>
    <w:qFormat/>
    <w:rsid w:val="00D56360"/>
    <w:pPr>
      <w:spacing w:line="240" w:lineRule="auto"/>
    </w:pPr>
    <w:rPr>
      <w:b/>
      <w:bCs/>
      <w:color w:val="405D78" w:themeColor="accent1"/>
      <w:sz w:val="18"/>
      <w:szCs w:val="18"/>
    </w:rPr>
  </w:style>
  <w:style w:type="paragraph" w:styleId="Title">
    <w:name w:val="Title"/>
    <w:aliases w:val="Title Of Document - Blue BG"/>
    <w:basedOn w:val="Normal"/>
    <w:next w:val="Normal"/>
    <w:link w:val="TitleChar"/>
    <w:uiPriority w:val="10"/>
    <w:qFormat/>
    <w:rsid w:val="001E7894"/>
    <w:pPr>
      <w:keepLines/>
      <w:pBdr>
        <w:top w:val="single" w:sz="8" w:space="30" w:color="405D78" w:themeColor="accent1"/>
        <w:left w:val="single" w:sz="8" w:space="10" w:color="405D78" w:themeColor="accent1"/>
        <w:bottom w:val="single" w:sz="8" w:space="30" w:color="405D78" w:themeColor="accent1"/>
        <w:right w:val="single" w:sz="8" w:space="10" w:color="405D78" w:themeColor="accent1"/>
      </w:pBdr>
      <w:shd w:val="clear" w:color="auto" w:fill="405D78" w:themeFill="accent1"/>
      <w:suppressAutoHyphens/>
      <w:spacing w:after="0" w:line="720" w:lineRule="exact"/>
      <w:ind w:left="288" w:right="288"/>
      <w:contextualSpacing/>
      <w:mirrorIndents/>
      <w:outlineLvl w:val="0"/>
    </w:pPr>
    <w:rPr>
      <w:rFonts w:ascii="Calibri" w:eastAsiaTheme="majorEastAsia" w:hAnsi="Calibri" w:cs="Times New Roman (Headings CS)"/>
      <w:b/>
      <w:color w:val="FFFFFF" w:themeColor="background1"/>
      <w:kern w:val="72"/>
      <w:sz w:val="72"/>
      <w:szCs w:val="72"/>
      <w:bdr w:val="single" w:sz="8" w:space="0" w:color="405D78" w:themeColor="accent1"/>
      <w:shd w:val="solid" w:color="405D78" w:themeColor="accent1" w:fill="405D78" w:themeFill="accent1"/>
    </w:rPr>
  </w:style>
  <w:style w:type="character" w:customStyle="1" w:styleId="TitleChar">
    <w:name w:val="Title Char"/>
    <w:aliases w:val="Title Of Document - Blue BG Char"/>
    <w:basedOn w:val="DefaultParagraphFont"/>
    <w:link w:val="Title"/>
    <w:uiPriority w:val="10"/>
    <w:rsid w:val="001E7894"/>
    <w:rPr>
      <w:rFonts w:ascii="Calibri" w:eastAsiaTheme="majorEastAsia" w:hAnsi="Calibri" w:cs="Times New Roman (Headings CS)"/>
      <w:b/>
      <w:color w:val="FFFFFF" w:themeColor="background1"/>
      <w:kern w:val="72"/>
      <w:sz w:val="72"/>
      <w:szCs w:val="72"/>
      <w:bdr w:val="single" w:sz="8" w:space="0" w:color="405D78" w:themeColor="accent1"/>
      <w:shd w:val="clear" w:color="auto" w:fill="405D78" w:themeFill="accent1"/>
    </w:rPr>
  </w:style>
  <w:style w:type="paragraph" w:styleId="Subtitle">
    <w:name w:val="Subtitle"/>
    <w:basedOn w:val="Normal"/>
    <w:next w:val="Normal"/>
    <w:link w:val="SubtitleChar"/>
    <w:uiPriority w:val="11"/>
    <w:qFormat/>
    <w:rsid w:val="001E7894"/>
    <w:pPr>
      <w:numPr>
        <w:ilvl w:val="1"/>
      </w:numPr>
      <w:spacing w:before="240"/>
    </w:pPr>
    <w:rPr>
      <w:rFonts w:ascii="Calibri" w:eastAsiaTheme="majorEastAsia" w:hAnsi="Calibri" w:cstheme="majorBidi"/>
      <w:iCs/>
      <w:color w:val="405D78" w:themeColor="accent1"/>
      <w:spacing w:val="15"/>
      <w:sz w:val="44"/>
      <w:szCs w:val="44"/>
    </w:rPr>
  </w:style>
  <w:style w:type="character" w:customStyle="1" w:styleId="SubtitleChar">
    <w:name w:val="Subtitle Char"/>
    <w:basedOn w:val="DefaultParagraphFont"/>
    <w:link w:val="Subtitle"/>
    <w:uiPriority w:val="11"/>
    <w:rsid w:val="001E7894"/>
    <w:rPr>
      <w:rFonts w:ascii="Calibri" w:eastAsiaTheme="majorEastAsia" w:hAnsi="Calibri" w:cstheme="majorBidi"/>
      <w:iCs/>
      <w:color w:val="405D78" w:themeColor="accent1"/>
      <w:spacing w:val="15"/>
      <w:sz w:val="44"/>
      <w:szCs w:val="44"/>
    </w:rPr>
  </w:style>
  <w:style w:type="character" w:styleId="Strong">
    <w:name w:val="Strong"/>
    <w:uiPriority w:val="22"/>
    <w:qFormat/>
    <w:rsid w:val="00DD30FA"/>
    <w:rPr>
      <w:rFonts w:ascii="Helvetica Neue Medium" w:hAnsi="Helvetica Neue Medium"/>
    </w:rPr>
  </w:style>
  <w:style w:type="paragraph" w:styleId="ListParagraph">
    <w:name w:val="List Paragraph"/>
    <w:basedOn w:val="Normal"/>
    <w:uiPriority w:val="34"/>
    <w:qFormat/>
    <w:rsid w:val="00D56360"/>
    <w:pPr>
      <w:ind w:left="720"/>
      <w:contextualSpacing/>
    </w:pPr>
  </w:style>
  <w:style w:type="paragraph" w:styleId="Quote">
    <w:name w:val="Quote"/>
    <w:basedOn w:val="Normal"/>
    <w:next w:val="Normal"/>
    <w:link w:val="QuoteChar"/>
    <w:uiPriority w:val="29"/>
    <w:qFormat/>
    <w:rsid w:val="00D56360"/>
    <w:rPr>
      <w:i/>
      <w:iCs/>
      <w:color w:val="000000" w:themeColor="text1"/>
    </w:rPr>
  </w:style>
  <w:style w:type="character" w:customStyle="1" w:styleId="QuoteChar">
    <w:name w:val="Quote Char"/>
    <w:basedOn w:val="DefaultParagraphFont"/>
    <w:link w:val="Quote"/>
    <w:uiPriority w:val="29"/>
    <w:rsid w:val="00D56360"/>
    <w:rPr>
      <w:i/>
      <w:iCs/>
      <w:color w:val="000000" w:themeColor="text1"/>
    </w:rPr>
  </w:style>
  <w:style w:type="paragraph" w:styleId="IntenseQuote">
    <w:name w:val="Intense Quote"/>
    <w:basedOn w:val="Normal"/>
    <w:next w:val="Normal"/>
    <w:link w:val="IntenseQuoteChar"/>
    <w:uiPriority w:val="30"/>
    <w:qFormat/>
    <w:rsid w:val="00D56360"/>
    <w:pPr>
      <w:pBdr>
        <w:bottom w:val="single" w:sz="4" w:space="4" w:color="405D78" w:themeColor="accent1"/>
      </w:pBdr>
      <w:spacing w:before="200" w:after="280"/>
      <w:ind w:left="936" w:right="936"/>
    </w:pPr>
    <w:rPr>
      <w:b/>
      <w:bCs/>
      <w:i/>
      <w:iCs/>
      <w:color w:val="405D78" w:themeColor="accent1"/>
    </w:rPr>
  </w:style>
  <w:style w:type="character" w:customStyle="1" w:styleId="IntenseQuoteChar">
    <w:name w:val="Intense Quote Char"/>
    <w:basedOn w:val="DefaultParagraphFont"/>
    <w:link w:val="IntenseQuote"/>
    <w:uiPriority w:val="30"/>
    <w:rsid w:val="00D56360"/>
    <w:rPr>
      <w:b/>
      <w:bCs/>
      <w:i/>
      <w:iCs/>
      <w:color w:val="405D78" w:themeColor="accent1"/>
    </w:rPr>
  </w:style>
  <w:style w:type="character" w:styleId="SubtleEmphasis">
    <w:name w:val="Subtle Emphasis"/>
    <w:basedOn w:val="DefaultParagraphFont"/>
    <w:uiPriority w:val="19"/>
    <w:qFormat/>
    <w:rsid w:val="00D56360"/>
    <w:rPr>
      <w:i/>
      <w:iCs/>
      <w:color w:val="808080" w:themeColor="text1" w:themeTint="7F"/>
    </w:rPr>
  </w:style>
  <w:style w:type="character" w:styleId="IntenseEmphasis">
    <w:name w:val="Intense Emphasis"/>
    <w:basedOn w:val="DefaultParagraphFont"/>
    <w:uiPriority w:val="21"/>
    <w:qFormat/>
    <w:rsid w:val="00D56360"/>
    <w:rPr>
      <w:b/>
      <w:bCs/>
      <w:i/>
      <w:iCs/>
      <w:color w:val="405D78" w:themeColor="accent1"/>
    </w:rPr>
  </w:style>
  <w:style w:type="character" w:styleId="SubtleReference">
    <w:name w:val="Subtle Reference"/>
    <w:basedOn w:val="DefaultParagraphFont"/>
    <w:uiPriority w:val="31"/>
    <w:qFormat/>
    <w:rsid w:val="00D56360"/>
    <w:rPr>
      <w:smallCaps/>
      <w:color w:val="97467C" w:themeColor="accent2"/>
      <w:u w:val="single"/>
    </w:rPr>
  </w:style>
  <w:style w:type="character" w:styleId="IntenseReference">
    <w:name w:val="Intense Reference"/>
    <w:basedOn w:val="DefaultParagraphFont"/>
    <w:uiPriority w:val="32"/>
    <w:qFormat/>
    <w:rsid w:val="00D56360"/>
    <w:rPr>
      <w:b/>
      <w:bCs/>
      <w:smallCaps/>
      <w:color w:val="97467C" w:themeColor="accent2"/>
      <w:spacing w:val="5"/>
      <w:u w:val="single"/>
    </w:rPr>
  </w:style>
  <w:style w:type="character" w:styleId="BookTitle">
    <w:name w:val="Book Title"/>
    <w:basedOn w:val="DefaultParagraphFont"/>
    <w:uiPriority w:val="33"/>
    <w:qFormat/>
    <w:rsid w:val="00D56360"/>
    <w:rPr>
      <w:b/>
      <w:bCs/>
      <w:smallCaps/>
      <w:spacing w:val="5"/>
    </w:rPr>
  </w:style>
  <w:style w:type="paragraph" w:styleId="TOCHeading">
    <w:name w:val="TOC Heading"/>
    <w:basedOn w:val="Heading1"/>
    <w:next w:val="Normal"/>
    <w:uiPriority w:val="39"/>
    <w:unhideWhenUsed/>
    <w:qFormat/>
    <w:rsid w:val="00D56360"/>
    <w:pPr>
      <w:outlineLvl w:val="9"/>
    </w:pPr>
  </w:style>
  <w:style w:type="paragraph" w:styleId="Revision">
    <w:name w:val="Revision"/>
    <w:hidden/>
    <w:uiPriority w:val="99"/>
    <w:semiHidden/>
    <w:rsid w:val="006A77BF"/>
    <w:pPr>
      <w:spacing w:after="0" w:line="240" w:lineRule="auto"/>
    </w:pPr>
  </w:style>
  <w:style w:type="character" w:customStyle="1" w:styleId="UnresolvedMention1">
    <w:name w:val="Unresolved Mention1"/>
    <w:basedOn w:val="DefaultParagraphFont"/>
    <w:uiPriority w:val="99"/>
    <w:rsid w:val="00EF06A8"/>
    <w:rPr>
      <w:color w:val="605E5C"/>
      <w:shd w:val="clear" w:color="auto" w:fill="E1DFDD"/>
    </w:rPr>
  </w:style>
  <w:style w:type="paragraph" w:styleId="TOAHeading">
    <w:name w:val="toa heading"/>
    <w:basedOn w:val="Normal"/>
    <w:next w:val="Normal"/>
    <w:uiPriority w:val="99"/>
    <w:unhideWhenUsed/>
    <w:rsid w:val="00EF06A8"/>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unhideWhenUsed/>
    <w:rsid w:val="00EF06A8"/>
    <w:pPr>
      <w:spacing w:after="0"/>
      <w:ind w:left="220" w:hanging="220"/>
    </w:pPr>
  </w:style>
  <w:style w:type="paragraph" w:styleId="FootnoteText">
    <w:name w:val="footnote text"/>
    <w:aliases w:val="Footnote Text Char1,Footnote Text Char Char,Texto nota pie Car,Texto nota pie Car Char Char,Texto nota pie Car Char Char Char Char,Texto nota pie Car Char Char Char,single space,ft,FOOTNOTES,fn,Footnote Text1,Char1,Char,ft2,Char3 Char1,Car"/>
    <w:basedOn w:val="Normal"/>
    <w:link w:val="FootnoteTextChar"/>
    <w:uiPriority w:val="99"/>
    <w:unhideWhenUsed/>
    <w:rsid w:val="002C16F2"/>
    <w:pPr>
      <w:spacing w:after="0" w:line="240" w:lineRule="auto"/>
    </w:pPr>
    <w:rPr>
      <w:color w:val="AEAAAA" w:themeColor="background2" w:themeShade="BF"/>
      <w:sz w:val="20"/>
      <w:szCs w:val="20"/>
    </w:rPr>
  </w:style>
  <w:style w:type="character" w:customStyle="1" w:styleId="FootnoteTextChar">
    <w:name w:val="Footnote Text Char"/>
    <w:aliases w:val="Footnote Text Char1 Char,Footnote Text Char Char Char,Texto nota pie Car Char,Texto nota pie Car Char Char Char1,Texto nota pie Car Char Char Char Char Char,Texto nota pie Car Char Char Char Char1,single space Char,ft Char,fn Char"/>
    <w:basedOn w:val="DefaultParagraphFont"/>
    <w:link w:val="FootnoteText"/>
    <w:uiPriority w:val="99"/>
    <w:rsid w:val="002C16F2"/>
    <w:rPr>
      <w:color w:val="AEAAAA" w:themeColor="background2" w:themeShade="BF"/>
      <w:sz w:val="20"/>
      <w:szCs w:val="20"/>
    </w:rPr>
  </w:style>
  <w:style w:type="character" w:styleId="FootnoteReference">
    <w:name w:val="footnote reference"/>
    <w:aliases w:val="Superscript"/>
    <w:basedOn w:val="DefaultParagraphFont"/>
    <w:uiPriority w:val="99"/>
    <w:unhideWhenUsed/>
    <w:rsid w:val="007056C9"/>
    <w:rPr>
      <w:vertAlign w:val="superscript"/>
    </w:rPr>
  </w:style>
  <w:style w:type="character" w:styleId="Hyperlink">
    <w:name w:val="Hyperlink"/>
    <w:basedOn w:val="DefaultParagraphFont"/>
    <w:uiPriority w:val="99"/>
    <w:unhideWhenUsed/>
    <w:rsid w:val="00955FE1"/>
    <w:rPr>
      <w:color w:val="47C2FC" w:themeColor="accent5" w:themeTint="99"/>
      <w:u w:val="single"/>
    </w:rPr>
  </w:style>
  <w:style w:type="paragraph" w:styleId="CommentText">
    <w:name w:val="annotation text"/>
    <w:basedOn w:val="Normal"/>
    <w:link w:val="CommentTextChar"/>
    <w:uiPriority w:val="99"/>
    <w:unhideWhenUsed/>
    <w:rsid w:val="007056C9"/>
    <w:pPr>
      <w:spacing w:after="0" w:line="240" w:lineRule="auto"/>
    </w:pPr>
    <w:rPr>
      <w:sz w:val="20"/>
      <w:szCs w:val="20"/>
    </w:rPr>
  </w:style>
  <w:style w:type="character" w:customStyle="1" w:styleId="CommentTextChar">
    <w:name w:val="Comment Text Char"/>
    <w:basedOn w:val="DefaultParagraphFont"/>
    <w:link w:val="CommentText"/>
    <w:uiPriority w:val="99"/>
    <w:rsid w:val="007056C9"/>
    <w:rPr>
      <w:sz w:val="20"/>
      <w:szCs w:val="20"/>
    </w:rPr>
  </w:style>
  <w:style w:type="paragraph" w:styleId="BodyText">
    <w:name w:val="Body Text"/>
    <w:basedOn w:val="Normal"/>
    <w:link w:val="BodyTextChar"/>
    <w:uiPriority w:val="99"/>
    <w:unhideWhenUsed/>
    <w:qFormat/>
    <w:rsid w:val="009626FF"/>
    <w:pPr>
      <w:spacing w:after="240"/>
    </w:pPr>
  </w:style>
  <w:style w:type="character" w:customStyle="1" w:styleId="BodyTextChar">
    <w:name w:val="Body Text Char"/>
    <w:basedOn w:val="DefaultParagraphFont"/>
    <w:link w:val="BodyText"/>
    <w:uiPriority w:val="99"/>
    <w:rsid w:val="008B462C"/>
    <w:rPr>
      <w:rFonts w:ascii="Helvetica Neue Light" w:hAnsi="Helvetica Neue Light"/>
    </w:rPr>
  </w:style>
  <w:style w:type="paragraph" w:styleId="Footer">
    <w:name w:val="footer"/>
    <w:basedOn w:val="Normal"/>
    <w:link w:val="FooterChar"/>
    <w:uiPriority w:val="99"/>
    <w:unhideWhenUsed/>
    <w:rsid w:val="00705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6C9"/>
  </w:style>
  <w:style w:type="character" w:styleId="FollowedHyperlink">
    <w:name w:val="FollowedHyperlink"/>
    <w:basedOn w:val="DefaultParagraphFont"/>
    <w:uiPriority w:val="99"/>
    <w:semiHidden/>
    <w:unhideWhenUsed/>
    <w:rsid w:val="00955FE1"/>
    <w:rPr>
      <w:color w:val="0388C5" w:themeColor="accent5"/>
      <w:u w:val="single"/>
    </w:rPr>
  </w:style>
  <w:style w:type="table" w:styleId="TableGrid">
    <w:name w:val="Table Grid"/>
    <w:basedOn w:val="TableNormal"/>
    <w:uiPriority w:val="39"/>
    <w:rsid w:val="0017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17581E"/>
    <w:pPr>
      <w:spacing w:after="0" w:line="240" w:lineRule="auto"/>
    </w:pPr>
    <w:tblPr>
      <w:tblStyleRowBandSize w:val="1"/>
      <w:tblStyleColBandSize w:val="1"/>
      <w:tblBorders>
        <w:top w:val="single" w:sz="2" w:space="0" w:color="C888B2" w:themeColor="accent2" w:themeTint="99"/>
        <w:bottom w:val="single" w:sz="2" w:space="0" w:color="C888B2" w:themeColor="accent2" w:themeTint="99"/>
        <w:insideH w:val="single" w:sz="2" w:space="0" w:color="C888B2" w:themeColor="accent2" w:themeTint="99"/>
        <w:insideV w:val="single" w:sz="2" w:space="0" w:color="C888B2" w:themeColor="accent2" w:themeTint="99"/>
      </w:tblBorders>
    </w:tblPr>
    <w:tblStylePr w:type="firstRow">
      <w:rPr>
        <w:b/>
        <w:bCs/>
      </w:rPr>
      <w:tblPr/>
      <w:tcPr>
        <w:tcBorders>
          <w:top w:val="nil"/>
          <w:bottom w:val="single" w:sz="12" w:space="0" w:color="C888B2" w:themeColor="accent2" w:themeTint="99"/>
          <w:insideH w:val="nil"/>
          <w:insideV w:val="nil"/>
        </w:tcBorders>
        <w:shd w:val="clear" w:color="auto" w:fill="FFFFFF" w:themeFill="background1"/>
      </w:tcPr>
    </w:tblStylePr>
    <w:tblStylePr w:type="lastRow">
      <w:rPr>
        <w:b/>
        <w:bCs/>
      </w:rPr>
      <w:tblPr/>
      <w:tcPr>
        <w:tcBorders>
          <w:top w:val="double" w:sz="2" w:space="0" w:color="C888B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7E5" w:themeFill="accent2" w:themeFillTint="33"/>
      </w:tcPr>
    </w:tblStylePr>
    <w:tblStylePr w:type="band1Horz">
      <w:tblPr/>
      <w:tcPr>
        <w:shd w:val="clear" w:color="auto" w:fill="ECD7E5" w:themeFill="accent2" w:themeFillTint="33"/>
      </w:tcPr>
    </w:tblStylePr>
  </w:style>
  <w:style w:type="table" w:styleId="GridTable5Dark-Accent2">
    <w:name w:val="Grid Table 5 Dark Accent 2"/>
    <w:basedOn w:val="TableNormal"/>
    <w:uiPriority w:val="50"/>
    <w:rsid w:val="001758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7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467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467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467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467C" w:themeFill="accent2"/>
      </w:tcPr>
    </w:tblStylePr>
    <w:tblStylePr w:type="band1Vert">
      <w:tblPr/>
      <w:tcPr>
        <w:shd w:val="clear" w:color="auto" w:fill="DAAFCC" w:themeFill="accent2" w:themeFillTint="66"/>
      </w:tcPr>
    </w:tblStylePr>
    <w:tblStylePr w:type="band1Horz">
      <w:tblPr/>
      <w:tcPr>
        <w:shd w:val="clear" w:color="auto" w:fill="DAAFCC" w:themeFill="accent2" w:themeFillTint="66"/>
      </w:tcPr>
    </w:tblStylePr>
  </w:style>
  <w:style w:type="table" w:styleId="GridTable4-Accent2">
    <w:name w:val="Grid Table 4 Accent 2"/>
    <w:basedOn w:val="TableNormal"/>
    <w:uiPriority w:val="49"/>
    <w:rsid w:val="0017581E"/>
    <w:pPr>
      <w:spacing w:after="0" w:line="240" w:lineRule="auto"/>
    </w:pPr>
    <w:tblPr>
      <w:tblStyleRowBandSize w:val="1"/>
      <w:tblStyleColBandSize w:val="1"/>
      <w:tblBorders>
        <w:top w:val="single" w:sz="4" w:space="0" w:color="C888B2" w:themeColor="accent2" w:themeTint="99"/>
        <w:left w:val="single" w:sz="4" w:space="0" w:color="C888B2" w:themeColor="accent2" w:themeTint="99"/>
        <w:bottom w:val="single" w:sz="4" w:space="0" w:color="C888B2" w:themeColor="accent2" w:themeTint="99"/>
        <w:right w:val="single" w:sz="4" w:space="0" w:color="C888B2" w:themeColor="accent2" w:themeTint="99"/>
        <w:insideH w:val="single" w:sz="4" w:space="0" w:color="C888B2" w:themeColor="accent2" w:themeTint="99"/>
        <w:insideV w:val="single" w:sz="4" w:space="0" w:color="C888B2" w:themeColor="accent2" w:themeTint="99"/>
      </w:tblBorders>
    </w:tblPr>
    <w:tblStylePr w:type="firstRow">
      <w:rPr>
        <w:b/>
        <w:bCs/>
        <w:color w:val="FFFFFF" w:themeColor="background1"/>
      </w:rPr>
      <w:tblPr/>
      <w:tcPr>
        <w:tcBorders>
          <w:top w:val="single" w:sz="4" w:space="0" w:color="97467C" w:themeColor="accent2"/>
          <w:left w:val="single" w:sz="4" w:space="0" w:color="97467C" w:themeColor="accent2"/>
          <w:bottom w:val="single" w:sz="4" w:space="0" w:color="97467C" w:themeColor="accent2"/>
          <w:right w:val="single" w:sz="4" w:space="0" w:color="97467C" w:themeColor="accent2"/>
          <w:insideH w:val="nil"/>
          <w:insideV w:val="nil"/>
        </w:tcBorders>
        <w:shd w:val="clear" w:color="auto" w:fill="97467C" w:themeFill="accent2"/>
      </w:tcPr>
    </w:tblStylePr>
    <w:tblStylePr w:type="lastRow">
      <w:rPr>
        <w:b/>
        <w:bCs/>
      </w:rPr>
      <w:tblPr/>
      <w:tcPr>
        <w:tcBorders>
          <w:top w:val="double" w:sz="4" w:space="0" w:color="97467C" w:themeColor="accent2"/>
        </w:tcBorders>
      </w:tcPr>
    </w:tblStylePr>
    <w:tblStylePr w:type="firstCol">
      <w:rPr>
        <w:b/>
        <w:bCs/>
      </w:rPr>
    </w:tblStylePr>
    <w:tblStylePr w:type="lastCol">
      <w:rPr>
        <w:b/>
        <w:bCs/>
      </w:rPr>
    </w:tblStylePr>
    <w:tblStylePr w:type="band1Vert">
      <w:tblPr/>
      <w:tcPr>
        <w:shd w:val="clear" w:color="auto" w:fill="ECD7E5" w:themeFill="accent2" w:themeFillTint="33"/>
      </w:tcPr>
    </w:tblStylePr>
    <w:tblStylePr w:type="band1Horz">
      <w:tblPr/>
      <w:tcPr>
        <w:shd w:val="clear" w:color="auto" w:fill="ECD7E5" w:themeFill="accent2" w:themeFillTint="33"/>
      </w:tcPr>
    </w:tblStylePr>
  </w:style>
  <w:style w:type="paragraph" w:styleId="TableofFigures">
    <w:name w:val="table of figures"/>
    <w:basedOn w:val="Normal"/>
    <w:next w:val="Normal"/>
    <w:uiPriority w:val="99"/>
    <w:unhideWhenUsed/>
    <w:rsid w:val="00B71066"/>
    <w:pPr>
      <w:spacing w:after="0"/>
    </w:pPr>
  </w:style>
  <w:style w:type="paragraph" w:styleId="Signature">
    <w:name w:val="Signature"/>
    <w:basedOn w:val="Normal"/>
    <w:link w:val="SignatureChar"/>
    <w:uiPriority w:val="99"/>
    <w:unhideWhenUsed/>
    <w:rsid w:val="00B71066"/>
    <w:pPr>
      <w:spacing w:after="0" w:line="240" w:lineRule="auto"/>
      <w:ind w:left="4320"/>
    </w:pPr>
  </w:style>
  <w:style w:type="character" w:customStyle="1" w:styleId="SignatureChar">
    <w:name w:val="Signature Char"/>
    <w:basedOn w:val="DefaultParagraphFont"/>
    <w:link w:val="Signature"/>
    <w:uiPriority w:val="99"/>
    <w:rsid w:val="00B71066"/>
  </w:style>
  <w:style w:type="character" w:customStyle="1" w:styleId="SmartHyperlink1">
    <w:name w:val="Smart Hyperlink1"/>
    <w:basedOn w:val="DefaultParagraphFont"/>
    <w:uiPriority w:val="99"/>
    <w:unhideWhenUsed/>
    <w:rsid w:val="00B71066"/>
    <w:rPr>
      <w:u w:val="dotted"/>
    </w:rPr>
  </w:style>
  <w:style w:type="paragraph" w:styleId="Salutation">
    <w:name w:val="Salutation"/>
    <w:basedOn w:val="Normal"/>
    <w:next w:val="Normal"/>
    <w:link w:val="SalutationChar"/>
    <w:uiPriority w:val="99"/>
    <w:unhideWhenUsed/>
    <w:rsid w:val="00B71066"/>
  </w:style>
  <w:style w:type="character" w:customStyle="1" w:styleId="SalutationChar">
    <w:name w:val="Salutation Char"/>
    <w:basedOn w:val="DefaultParagraphFont"/>
    <w:link w:val="Salutation"/>
    <w:uiPriority w:val="99"/>
    <w:rsid w:val="00B71066"/>
  </w:style>
  <w:style w:type="paragraph" w:styleId="BodyText2">
    <w:name w:val="Body Text 2"/>
    <w:aliases w:val="Table Body Text"/>
    <w:basedOn w:val="BodyText"/>
    <w:link w:val="BodyText2Char"/>
    <w:uiPriority w:val="99"/>
    <w:unhideWhenUsed/>
    <w:rsid w:val="0031555B"/>
    <w:pPr>
      <w:spacing w:before="120" w:after="120" w:line="240" w:lineRule="auto"/>
      <w:contextualSpacing/>
    </w:pPr>
  </w:style>
  <w:style w:type="character" w:customStyle="1" w:styleId="BodyText2Char">
    <w:name w:val="Body Text 2 Char"/>
    <w:aliases w:val="Table Body Text Char"/>
    <w:basedOn w:val="DefaultParagraphFont"/>
    <w:link w:val="BodyText2"/>
    <w:uiPriority w:val="99"/>
    <w:rsid w:val="0031555B"/>
    <w:rPr>
      <w:rFonts w:ascii="Helvetica Neue Light" w:hAnsi="Helvetica Neue Light"/>
    </w:rPr>
  </w:style>
  <w:style w:type="paragraph" w:styleId="Header">
    <w:name w:val="header"/>
    <w:basedOn w:val="Normal"/>
    <w:link w:val="HeaderChar"/>
    <w:uiPriority w:val="99"/>
    <w:unhideWhenUsed/>
    <w:rsid w:val="003B1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84F"/>
  </w:style>
  <w:style w:type="character" w:styleId="PageNumber">
    <w:name w:val="page number"/>
    <w:basedOn w:val="DefaultParagraphFont"/>
    <w:uiPriority w:val="99"/>
    <w:semiHidden/>
    <w:unhideWhenUsed/>
    <w:rsid w:val="003B184F"/>
  </w:style>
  <w:style w:type="character" w:customStyle="1" w:styleId="SubtitleTitle2">
    <w:name w:val="SubtitleTitle 2"/>
    <w:basedOn w:val="DefaultParagraphFont"/>
    <w:uiPriority w:val="1"/>
    <w:qFormat/>
    <w:rsid w:val="0074643B"/>
    <w:rPr>
      <w:sz w:val="48"/>
      <w:szCs w:val="48"/>
    </w:rPr>
  </w:style>
  <w:style w:type="paragraph" w:styleId="TOC1">
    <w:name w:val="toc 1"/>
    <w:basedOn w:val="Normal"/>
    <w:next w:val="Normal"/>
    <w:autoRedefine/>
    <w:uiPriority w:val="39"/>
    <w:unhideWhenUsed/>
    <w:rsid w:val="00CF54C4"/>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CF54C4"/>
    <w:pPr>
      <w:spacing w:before="120" w:after="0"/>
      <w:ind w:left="220"/>
    </w:pPr>
    <w:rPr>
      <w:rFonts w:asciiTheme="minorHAnsi" w:hAnsiTheme="minorHAnsi"/>
      <w:i/>
      <w:iCs/>
      <w:sz w:val="20"/>
      <w:szCs w:val="20"/>
    </w:rPr>
  </w:style>
  <w:style w:type="paragraph" w:styleId="TOC3">
    <w:name w:val="toc 3"/>
    <w:basedOn w:val="Normal"/>
    <w:next w:val="Normal"/>
    <w:autoRedefine/>
    <w:uiPriority w:val="39"/>
    <w:unhideWhenUsed/>
    <w:rsid w:val="00BB6AB0"/>
    <w:pPr>
      <w:spacing w:after="0"/>
      <w:ind w:left="440"/>
    </w:pPr>
    <w:rPr>
      <w:rFonts w:asciiTheme="minorHAnsi" w:hAnsiTheme="minorHAnsi"/>
      <w:sz w:val="20"/>
      <w:szCs w:val="20"/>
    </w:rPr>
  </w:style>
  <w:style w:type="paragraph" w:styleId="TOC4">
    <w:name w:val="toc 4"/>
    <w:basedOn w:val="Normal"/>
    <w:next w:val="Normal"/>
    <w:autoRedefine/>
    <w:uiPriority w:val="39"/>
    <w:unhideWhenUsed/>
    <w:rsid w:val="00332C25"/>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332C25"/>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332C25"/>
    <w:pPr>
      <w:spacing w:after="0"/>
      <w:ind w:left="1100"/>
    </w:pPr>
    <w:rPr>
      <w:rFonts w:asciiTheme="minorHAnsi" w:hAnsiTheme="minorHAnsi"/>
      <w:sz w:val="20"/>
      <w:szCs w:val="20"/>
    </w:rPr>
  </w:style>
  <w:style w:type="paragraph" w:styleId="BodyTextFirstIndent">
    <w:name w:val="Body Text First Indent"/>
    <w:basedOn w:val="BodyText"/>
    <w:link w:val="BodyTextFirstIndentChar"/>
    <w:uiPriority w:val="99"/>
    <w:unhideWhenUsed/>
    <w:rsid w:val="00332C25"/>
    <w:pPr>
      <w:spacing w:after="200" w:line="276" w:lineRule="auto"/>
      <w:ind w:firstLine="360"/>
    </w:pPr>
  </w:style>
  <w:style w:type="character" w:customStyle="1" w:styleId="BodyTextFirstIndentChar">
    <w:name w:val="Body Text First Indent Char"/>
    <w:basedOn w:val="BodyTextChar"/>
    <w:link w:val="BodyTextFirstIndent"/>
    <w:uiPriority w:val="99"/>
    <w:rsid w:val="00332C25"/>
    <w:rPr>
      <w:rFonts w:ascii="Helvetica Neue Light" w:hAnsi="Helvetica Neue Light"/>
    </w:rPr>
  </w:style>
  <w:style w:type="paragraph" w:styleId="BodyTextIndent">
    <w:name w:val="Body Text Indent"/>
    <w:basedOn w:val="Normal"/>
    <w:link w:val="BodyTextIndentChar"/>
    <w:uiPriority w:val="99"/>
    <w:unhideWhenUsed/>
    <w:rsid w:val="00332C25"/>
    <w:pPr>
      <w:spacing w:after="120"/>
      <w:ind w:left="360"/>
    </w:pPr>
  </w:style>
  <w:style w:type="character" w:customStyle="1" w:styleId="BodyTextIndentChar">
    <w:name w:val="Body Text Indent Char"/>
    <w:basedOn w:val="DefaultParagraphFont"/>
    <w:link w:val="BodyTextIndent"/>
    <w:uiPriority w:val="99"/>
    <w:rsid w:val="00332C25"/>
    <w:rPr>
      <w:rFonts w:ascii="Helvetica Neue Light" w:hAnsi="Helvetica Neue Light"/>
    </w:rPr>
  </w:style>
  <w:style w:type="paragraph" w:styleId="BodyTextFirstIndent2">
    <w:name w:val="Body Text First Indent 2"/>
    <w:basedOn w:val="BodyTextIndent"/>
    <w:link w:val="BodyTextFirstIndent2Char"/>
    <w:uiPriority w:val="99"/>
    <w:unhideWhenUsed/>
    <w:rsid w:val="00332C25"/>
    <w:pPr>
      <w:spacing w:after="200"/>
      <w:ind w:firstLine="360"/>
    </w:pPr>
  </w:style>
  <w:style w:type="character" w:customStyle="1" w:styleId="BodyTextFirstIndent2Char">
    <w:name w:val="Body Text First Indent 2 Char"/>
    <w:basedOn w:val="BodyTextIndentChar"/>
    <w:link w:val="BodyTextFirstIndent2"/>
    <w:uiPriority w:val="99"/>
    <w:rsid w:val="00332C25"/>
    <w:rPr>
      <w:rFonts w:ascii="Helvetica Neue Light" w:hAnsi="Helvetica Neue Light"/>
    </w:rPr>
  </w:style>
  <w:style w:type="paragraph" w:styleId="BodyTextIndent2">
    <w:name w:val="Body Text Indent 2"/>
    <w:basedOn w:val="Normal"/>
    <w:link w:val="BodyTextIndent2Char"/>
    <w:uiPriority w:val="99"/>
    <w:unhideWhenUsed/>
    <w:rsid w:val="00332C25"/>
    <w:pPr>
      <w:spacing w:after="120" w:line="480" w:lineRule="auto"/>
      <w:ind w:left="360"/>
    </w:pPr>
  </w:style>
  <w:style w:type="character" w:customStyle="1" w:styleId="BodyTextIndent2Char">
    <w:name w:val="Body Text Indent 2 Char"/>
    <w:basedOn w:val="DefaultParagraphFont"/>
    <w:link w:val="BodyTextIndent2"/>
    <w:uiPriority w:val="99"/>
    <w:rsid w:val="00332C25"/>
    <w:rPr>
      <w:rFonts w:ascii="Helvetica Neue Light" w:hAnsi="Helvetica Neue Light"/>
    </w:rPr>
  </w:style>
  <w:style w:type="paragraph" w:styleId="BodyText3">
    <w:name w:val="Body Text 3"/>
    <w:basedOn w:val="Normal"/>
    <w:link w:val="BodyText3Char"/>
    <w:uiPriority w:val="99"/>
    <w:unhideWhenUsed/>
    <w:rsid w:val="00332C25"/>
    <w:pPr>
      <w:spacing w:after="120"/>
    </w:pPr>
    <w:rPr>
      <w:sz w:val="18"/>
      <w:szCs w:val="16"/>
    </w:rPr>
  </w:style>
  <w:style w:type="character" w:customStyle="1" w:styleId="BodyText3Char">
    <w:name w:val="Body Text 3 Char"/>
    <w:basedOn w:val="DefaultParagraphFont"/>
    <w:link w:val="BodyText3"/>
    <w:uiPriority w:val="99"/>
    <w:rsid w:val="00332C25"/>
    <w:rPr>
      <w:rFonts w:ascii="Helvetica Neue Light" w:hAnsi="Helvetica Neue Light"/>
      <w:sz w:val="18"/>
      <w:szCs w:val="16"/>
    </w:rPr>
  </w:style>
  <w:style w:type="paragraph" w:styleId="BodyTextIndent3">
    <w:name w:val="Body Text Indent 3"/>
    <w:basedOn w:val="Normal"/>
    <w:link w:val="BodyTextIndent3Char"/>
    <w:uiPriority w:val="99"/>
    <w:unhideWhenUsed/>
    <w:rsid w:val="00332C25"/>
    <w:pPr>
      <w:spacing w:after="120"/>
      <w:ind w:left="360"/>
    </w:pPr>
    <w:rPr>
      <w:sz w:val="18"/>
      <w:szCs w:val="16"/>
    </w:rPr>
  </w:style>
  <w:style w:type="character" w:customStyle="1" w:styleId="BodyTextIndent3Char">
    <w:name w:val="Body Text Indent 3 Char"/>
    <w:basedOn w:val="DefaultParagraphFont"/>
    <w:link w:val="BodyTextIndent3"/>
    <w:uiPriority w:val="99"/>
    <w:rsid w:val="00332C25"/>
    <w:rPr>
      <w:rFonts w:ascii="Helvetica Neue Light" w:hAnsi="Helvetica Neue Light"/>
      <w:sz w:val="18"/>
      <w:szCs w:val="16"/>
    </w:rPr>
  </w:style>
  <w:style w:type="paragraph" w:styleId="Closing">
    <w:name w:val="Closing"/>
    <w:basedOn w:val="Normal"/>
    <w:link w:val="ClosingChar"/>
    <w:uiPriority w:val="99"/>
    <w:unhideWhenUsed/>
    <w:rsid w:val="00332C25"/>
    <w:pPr>
      <w:spacing w:after="0" w:line="240" w:lineRule="auto"/>
      <w:ind w:left="4320"/>
    </w:pPr>
  </w:style>
  <w:style w:type="character" w:customStyle="1" w:styleId="ClosingChar">
    <w:name w:val="Closing Char"/>
    <w:basedOn w:val="DefaultParagraphFont"/>
    <w:link w:val="Closing"/>
    <w:uiPriority w:val="99"/>
    <w:rsid w:val="00332C25"/>
  </w:style>
  <w:style w:type="character" w:styleId="CommentReference">
    <w:name w:val="annotation reference"/>
    <w:basedOn w:val="DefaultParagraphFont"/>
    <w:uiPriority w:val="99"/>
    <w:unhideWhenUsed/>
    <w:rsid w:val="00332C25"/>
    <w:rPr>
      <w:sz w:val="16"/>
      <w:szCs w:val="16"/>
    </w:rPr>
  </w:style>
  <w:style w:type="paragraph" w:styleId="TOC7">
    <w:name w:val="toc 7"/>
    <w:basedOn w:val="Normal"/>
    <w:next w:val="Normal"/>
    <w:autoRedefine/>
    <w:uiPriority w:val="39"/>
    <w:unhideWhenUsed/>
    <w:rsid w:val="00BB6AB0"/>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BB6AB0"/>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BB6AB0"/>
    <w:pPr>
      <w:spacing w:after="0"/>
      <w:ind w:left="1760"/>
    </w:pPr>
    <w:rPr>
      <w:rFonts w:asciiTheme="minorHAnsi" w:hAnsiTheme="minorHAnsi"/>
      <w:sz w:val="20"/>
      <w:szCs w:val="20"/>
    </w:rPr>
  </w:style>
  <w:style w:type="paragraph" w:styleId="BlockText">
    <w:name w:val="Block Text"/>
    <w:basedOn w:val="Normal"/>
    <w:uiPriority w:val="99"/>
    <w:unhideWhenUsed/>
    <w:qFormat/>
    <w:rsid w:val="0059398D"/>
    <w:pPr>
      <w:keepLines/>
      <w:pBdr>
        <w:top w:val="single" w:sz="2" w:space="20" w:color="405D78" w:themeColor="accent1"/>
        <w:left w:val="single" w:sz="2" w:space="14" w:color="405D78" w:themeColor="accent1"/>
        <w:bottom w:val="single" w:sz="2" w:space="20" w:color="405D78" w:themeColor="accent1"/>
        <w:right w:val="single" w:sz="2" w:space="14" w:color="405D78" w:themeColor="accent1"/>
      </w:pBdr>
      <w:spacing w:before="240" w:after="120"/>
      <w:ind w:left="288" w:right="288"/>
    </w:pPr>
    <w:rPr>
      <w:rFonts w:ascii="Calibri Light" w:hAnsi="Calibri Light"/>
      <w:iCs/>
      <w:color w:val="405D78" w:themeColor="accent1"/>
      <w:sz w:val="24"/>
      <w:szCs w:val="24"/>
    </w:rPr>
  </w:style>
  <w:style w:type="paragraph" w:styleId="ListBullet">
    <w:name w:val="List Bullet"/>
    <w:basedOn w:val="Normal"/>
    <w:uiPriority w:val="99"/>
    <w:unhideWhenUsed/>
    <w:qFormat/>
    <w:rsid w:val="0033320B"/>
    <w:pPr>
      <w:numPr>
        <w:numId w:val="6"/>
      </w:numPr>
      <w:spacing w:after="120"/>
    </w:pPr>
  </w:style>
  <w:style w:type="paragraph" w:styleId="ListBullet2">
    <w:name w:val="List Bullet 2"/>
    <w:basedOn w:val="Normal"/>
    <w:uiPriority w:val="99"/>
    <w:unhideWhenUsed/>
    <w:rsid w:val="0033320B"/>
    <w:pPr>
      <w:numPr>
        <w:numId w:val="5"/>
      </w:numPr>
      <w:spacing w:after="120"/>
    </w:pPr>
  </w:style>
  <w:style w:type="character" w:styleId="LineNumber">
    <w:name w:val="line number"/>
    <w:basedOn w:val="DefaultParagraphFont"/>
    <w:uiPriority w:val="99"/>
    <w:unhideWhenUsed/>
    <w:rsid w:val="00B6340C"/>
  </w:style>
  <w:style w:type="paragraph" w:customStyle="1" w:styleId="NumberedList">
    <w:name w:val="Numbered List"/>
    <w:basedOn w:val="ListBullet2"/>
    <w:qFormat/>
    <w:rsid w:val="00B6340C"/>
    <w:pPr>
      <w:numPr>
        <w:numId w:val="7"/>
      </w:numPr>
    </w:pPr>
  </w:style>
  <w:style w:type="paragraph" w:styleId="ListNumber">
    <w:name w:val="List Number"/>
    <w:basedOn w:val="Normal"/>
    <w:uiPriority w:val="99"/>
    <w:unhideWhenUsed/>
    <w:rsid w:val="0033320B"/>
    <w:pPr>
      <w:numPr>
        <w:numId w:val="1"/>
      </w:numPr>
      <w:spacing w:after="120"/>
    </w:pPr>
  </w:style>
  <w:style w:type="paragraph" w:styleId="ListNumber2">
    <w:name w:val="List Number 2"/>
    <w:basedOn w:val="Normal"/>
    <w:uiPriority w:val="99"/>
    <w:unhideWhenUsed/>
    <w:rsid w:val="0033320B"/>
    <w:pPr>
      <w:numPr>
        <w:numId w:val="12"/>
      </w:numPr>
      <w:spacing w:after="120"/>
    </w:pPr>
  </w:style>
  <w:style w:type="paragraph" w:styleId="ListNumber3">
    <w:name w:val="List Number 3"/>
    <w:basedOn w:val="Normal"/>
    <w:uiPriority w:val="99"/>
    <w:unhideWhenUsed/>
    <w:rsid w:val="0033320B"/>
    <w:pPr>
      <w:numPr>
        <w:numId w:val="8"/>
      </w:numPr>
      <w:spacing w:after="120"/>
    </w:pPr>
  </w:style>
  <w:style w:type="paragraph" w:styleId="ListNumber4">
    <w:name w:val="List Number 4"/>
    <w:basedOn w:val="Normal"/>
    <w:uiPriority w:val="99"/>
    <w:unhideWhenUsed/>
    <w:rsid w:val="0033320B"/>
    <w:pPr>
      <w:numPr>
        <w:numId w:val="9"/>
      </w:numPr>
      <w:spacing w:after="120"/>
    </w:pPr>
  </w:style>
  <w:style w:type="paragraph" w:styleId="ListNumber5">
    <w:name w:val="List Number 5"/>
    <w:basedOn w:val="Normal"/>
    <w:uiPriority w:val="99"/>
    <w:unhideWhenUsed/>
    <w:rsid w:val="0033320B"/>
    <w:pPr>
      <w:numPr>
        <w:numId w:val="10"/>
      </w:numPr>
      <w:spacing w:after="120"/>
    </w:pPr>
  </w:style>
  <w:style w:type="table" w:styleId="GridTable1Light-Accent1">
    <w:name w:val="Grid Table 1 Light Accent 1"/>
    <w:basedOn w:val="TableNormal"/>
    <w:uiPriority w:val="46"/>
    <w:rsid w:val="00C8203B"/>
    <w:pPr>
      <w:spacing w:after="0" w:line="240" w:lineRule="auto"/>
    </w:pPr>
    <w:tblPr>
      <w:tblStyleRowBandSize w:val="1"/>
      <w:tblStyleColBandSize w:val="1"/>
      <w:tblBorders>
        <w:top w:val="single" w:sz="4" w:space="0" w:color="A9BED1" w:themeColor="accent1" w:themeTint="66"/>
        <w:left w:val="single" w:sz="4" w:space="0" w:color="A9BED1" w:themeColor="accent1" w:themeTint="66"/>
        <w:bottom w:val="single" w:sz="4" w:space="0" w:color="A9BED1" w:themeColor="accent1" w:themeTint="66"/>
        <w:right w:val="single" w:sz="4" w:space="0" w:color="A9BED1" w:themeColor="accent1" w:themeTint="66"/>
        <w:insideH w:val="single" w:sz="4" w:space="0" w:color="A9BED1" w:themeColor="accent1" w:themeTint="66"/>
        <w:insideV w:val="single" w:sz="4" w:space="0" w:color="A9BED1" w:themeColor="accent1" w:themeTint="66"/>
      </w:tblBorders>
    </w:tblPr>
    <w:tblStylePr w:type="firstRow">
      <w:rPr>
        <w:b/>
        <w:bCs/>
      </w:rPr>
      <w:tblPr/>
      <w:tcPr>
        <w:tcBorders>
          <w:bottom w:val="single" w:sz="12" w:space="0" w:color="7F9EBB" w:themeColor="accent1" w:themeTint="99"/>
        </w:tcBorders>
      </w:tcPr>
    </w:tblStylePr>
    <w:tblStylePr w:type="lastRow">
      <w:rPr>
        <w:b/>
        <w:bCs/>
      </w:rPr>
      <w:tblPr/>
      <w:tcPr>
        <w:tcBorders>
          <w:top w:val="double" w:sz="2" w:space="0" w:color="7F9EB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203B"/>
    <w:pPr>
      <w:spacing w:after="0" w:line="240" w:lineRule="auto"/>
    </w:pPr>
    <w:tblPr>
      <w:tblStyleRowBandSize w:val="1"/>
      <w:tblStyleColBandSize w:val="1"/>
      <w:tblBorders>
        <w:top w:val="single" w:sz="4" w:space="0" w:color="84D6FD" w:themeColor="accent5" w:themeTint="66"/>
        <w:left w:val="single" w:sz="4" w:space="0" w:color="84D6FD" w:themeColor="accent5" w:themeTint="66"/>
        <w:bottom w:val="single" w:sz="4" w:space="0" w:color="84D6FD" w:themeColor="accent5" w:themeTint="66"/>
        <w:right w:val="single" w:sz="4" w:space="0" w:color="84D6FD" w:themeColor="accent5" w:themeTint="66"/>
        <w:insideH w:val="single" w:sz="4" w:space="0" w:color="84D6FD" w:themeColor="accent5" w:themeTint="66"/>
        <w:insideV w:val="single" w:sz="4" w:space="0" w:color="84D6FD" w:themeColor="accent5" w:themeTint="66"/>
      </w:tblBorders>
    </w:tblPr>
    <w:tblStylePr w:type="firstRow">
      <w:rPr>
        <w:b/>
        <w:bCs/>
      </w:rPr>
      <w:tblPr/>
      <w:tcPr>
        <w:tcBorders>
          <w:bottom w:val="single" w:sz="12" w:space="0" w:color="47C2FC" w:themeColor="accent5" w:themeTint="99"/>
        </w:tcBorders>
      </w:tcPr>
    </w:tblStylePr>
    <w:tblStylePr w:type="lastRow">
      <w:rPr>
        <w:b/>
        <w:bCs/>
      </w:rPr>
      <w:tblPr/>
      <w:tcPr>
        <w:tcBorders>
          <w:top w:val="double" w:sz="2" w:space="0" w:color="47C2FC" w:themeColor="accent5" w:themeTint="99"/>
        </w:tcBorders>
      </w:tcPr>
    </w:tblStylePr>
    <w:tblStylePr w:type="firstCol">
      <w:rPr>
        <w:b/>
        <w:bCs/>
      </w:rPr>
    </w:tblStylePr>
    <w:tblStylePr w:type="lastCol">
      <w:rPr>
        <w:b/>
        <w:bCs/>
      </w:rPr>
    </w:tblStylePr>
  </w:style>
  <w:style w:type="paragraph" w:styleId="ListBullet3">
    <w:name w:val="List Bullet 3"/>
    <w:basedOn w:val="Normal"/>
    <w:uiPriority w:val="99"/>
    <w:unhideWhenUsed/>
    <w:rsid w:val="0033320B"/>
    <w:pPr>
      <w:numPr>
        <w:numId w:val="4"/>
      </w:numPr>
      <w:spacing w:after="120"/>
    </w:pPr>
  </w:style>
  <w:style w:type="paragraph" w:styleId="ListBullet5">
    <w:name w:val="List Bullet 5"/>
    <w:basedOn w:val="Normal"/>
    <w:uiPriority w:val="99"/>
    <w:unhideWhenUsed/>
    <w:rsid w:val="000551C1"/>
    <w:pPr>
      <w:numPr>
        <w:numId w:val="2"/>
      </w:numPr>
      <w:spacing w:after="120"/>
    </w:pPr>
  </w:style>
  <w:style w:type="paragraph" w:styleId="ListBullet4">
    <w:name w:val="List Bullet 4"/>
    <w:basedOn w:val="Normal"/>
    <w:uiPriority w:val="99"/>
    <w:unhideWhenUsed/>
    <w:rsid w:val="000551C1"/>
    <w:pPr>
      <w:numPr>
        <w:numId w:val="3"/>
      </w:numPr>
      <w:spacing w:after="120"/>
    </w:pPr>
  </w:style>
  <w:style w:type="paragraph" w:customStyle="1" w:styleId="Heading2WithNumbers">
    <w:name w:val="Heading 2 With Numbers"/>
    <w:basedOn w:val="ListNumber2"/>
    <w:qFormat/>
    <w:rsid w:val="00B53841"/>
    <w:pPr>
      <w:numPr>
        <w:numId w:val="11"/>
      </w:numPr>
      <w:tabs>
        <w:tab w:val="clear" w:pos="288"/>
      </w:tabs>
      <w:spacing w:line="240" w:lineRule="auto"/>
    </w:pPr>
    <w:rPr>
      <w:rFonts w:ascii="Calibri" w:hAnsi="Calibri"/>
      <w:b/>
      <w:color w:val="405D78" w:themeColor="accent1"/>
      <w:sz w:val="28"/>
      <w:szCs w:val="28"/>
    </w:rPr>
  </w:style>
  <w:style w:type="table" w:styleId="GridTable4-Accent4">
    <w:name w:val="Grid Table 4 Accent 4"/>
    <w:basedOn w:val="TableNormal"/>
    <w:uiPriority w:val="49"/>
    <w:rsid w:val="00071860"/>
    <w:pPr>
      <w:spacing w:after="0" w:line="240" w:lineRule="auto"/>
    </w:pPr>
    <w:tblPr>
      <w:tblStyleRowBandSize w:val="1"/>
      <w:tblStyleColBandSize w:val="1"/>
      <w:tblBorders>
        <w:top w:val="single" w:sz="4" w:space="0" w:color="BEE0AF" w:themeColor="accent4" w:themeTint="99"/>
        <w:left w:val="single" w:sz="4" w:space="0" w:color="BEE0AF" w:themeColor="accent4" w:themeTint="99"/>
        <w:bottom w:val="single" w:sz="4" w:space="0" w:color="BEE0AF" w:themeColor="accent4" w:themeTint="99"/>
        <w:right w:val="single" w:sz="4" w:space="0" w:color="BEE0AF" w:themeColor="accent4" w:themeTint="99"/>
        <w:insideH w:val="single" w:sz="4" w:space="0" w:color="BEE0AF" w:themeColor="accent4" w:themeTint="99"/>
        <w:insideV w:val="single" w:sz="4" w:space="0" w:color="BEE0AF" w:themeColor="accent4" w:themeTint="99"/>
      </w:tblBorders>
    </w:tblPr>
    <w:tblStylePr w:type="firstRow">
      <w:rPr>
        <w:b/>
        <w:bCs/>
        <w:color w:val="FFFFFF" w:themeColor="background1"/>
      </w:rPr>
      <w:tblPr/>
      <w:tcPr>
        <w:tcBorders>
          <w:top w:val="single" w:sz="4" w:space="0" w:color="94CC7A" w:themeColor="accent4"/>
          <w:left w:val="single" w:sz="4" w:space="0" w:color="94CC7A" w:themeColor="accent4"/>
          <w:bottom w:val="single" w:sz="4" w:space="0" w:color="94CC7A" w:themeColor="accent4"/>
          <w:right w:val="single" w:sz="4" w:space="0" w:color="94CC7A" w:themeColor="accent4"/>
          <w:insideH w:val="nil"/>
          <w:insideV w:val="nil"/>
        </w:tcBorders>
        <w:shd w:val="clear" w:color="auto" w:fill="94CC7A" w:themeFill="accent4"/>
      </w:tcPr>
    </w:tblStylePr>
    <w:tblStylePr w:type="lastRow">
      <w:rPr>
        <w:b/>
        <w:bCs/>
      </w:rPr>
      <w:tblPr/>
      <w:tcPr>
        <w:tcBorders>
          <w:top w:val="double" w:sz="4" w:space="0" w:color="94CC7A" w:themeColor="accent4"/>
        </w:tcBorders>
      </w:tcPr>
    </w:tblStylePr>
    <w:tblStylePr w:type="firstCol">
      <w:rPr>
        <w:b/>
        <w:bCs/>
      </w:rPr>
    </w:tblStylePr>
    <w:tblStylePr w:type="lastCol">
      <w:rPr>
        <w:b/>
        <w:bCs/>
      </w:rPr>
    </w:tblStylePr>
    <w:tblStylePr w:type="band1Vert">
      <w:tblPr/>
      <w:tcPr>
        <w:shd w:val="clear" w:color="auto" w:fill="E9F4E4" w:themeFill="accent4" w:themeFillTint="33"/>
      </w:tcPr>
    </w:tblStylePr>
    <w:tblStylePr w:type="band1Horz">
      <w:tblPr/>
      <w:tcPr>
        <w:shd w:val="clear" w:color="auto" w:fill="E9F4E4" w:themeFill="accent4" w:themeFillTint="33"/>
      </w:tcPr>
    </w:tblStylePr>
  </w:style>
  <w:style w:type="table" w:styleId="GridTable3-Accent2">
    <w:name w:val="Grid Table 3 Accent 2"/>
    <w:basedOn w:val="TableNormal"/>
    <w:uiPriority w:val="48"/>
    <w:rsid w:val="009A4709"/>
    <w:pPr>
      <w:spacing w:after="0" w:line="240" w:lineRule="auto"/>
    </w:pPr>
    <w:tblPr>
      <w:tblStyleRowBandSize w:val="1"/>
      <w:tblStyleColBandSize w:val="1"/>
      <w:tblBorders>
        <w:top w:val="single" w:sz="4" w:space="0" w:color="C888B2" w:themeColor="accent2" w:themeTint="99"/>
        <w:left w:val="single" w:sz="4" w:space="0" w:color="C888B2" w:themeColor="accent2" w:themeTint="99"/>
        <w:bottom w:val="single" w:sz="4" w:space="0" w:color="C888B2" w:themeColor="accent2" w:themeTint="99"/>
        <w:right w:val="single" w:sz="4" w:space="0" w:color="C888B2" w:themeColor="accent2" w:themeTint="99"/>
        <w:insideH w:val="single" w:sz="4" w:space="0" w:color="C888B2" w:themeColor="accent2" w:themeTint="99"/>
        <w:insideV w:val="single" w:sz="4" w:space="0" w:color="C888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7E5" w:themeFill="accent2" w:themeFillTint="33"/>
      </w:tcPr>
    </w:tblStylePr>
    <w:tblStylePr w:type="band1Horz">
      <w:tblPr/>
      <w:tcPr>
        <w:shd w:val="clear" w:color="auto" w:fill="ECD7E5" w:themeFill="accent2" w:themeFillTint="33"/>
      </w:tcPr>
    </w:tblStylePr>
    <w:tblStylePr w:type="neCell">
      <w:tblPr/>
      <w:tcPr>
        <w:tcBorders>
          <w:bottom w:val="single" w:sz="4" w:space="0" w:color="C888B2" w:themeColor="accent2" w:themeTint="99"/>
        </w:tcBorders>
      </w:tcPr>
    </w:tblStylePr>
    <w:tblStylePr w:type="nwCell">
      <w:tblPr/>
      <w:tcPr>
        <w:tcBorders>
          <w:bottom w:val="single" w:sz="4" w:space="0" w:color="C888B2" w:themeColor="accent2" w:themeTint="99"/>
        </w:tcBorders>
      </w:tcPr>
    </w:tblStylePr>
    <w:tblStylePr w:type="seCell">
      <w:tblPr/>
      <w:tcPr>
        <w:tcBorders>
          <w:top w:val="single" w:sz="4" w:space="0" w:color="C888B2" w:themeColor="accent2" w:themeTint="99"/>
        </w:tcBorders>
      </w:tcPr>
    </w:tblStylePr>
    <w:tblStylePr w:type="swCell">
      <w:tblPr/>
      <w:tcPr>
        <w:tcBorders>
          <w:top w:val="single" w:sz="4" w:space="0" w:color="C888B2" w:themeColor="accent2" w:themeTint="99"/>
        </w:tcBorders>
      </w:tcPr>
    </w:tblStylePr>
  </w:style>
  <w:style w:type="table" w:styleId="GridTable5Dark-Accent1">
    <w:name w:val="Grid Table 5 Dark Accent 1"/>
    <w:basedOn w:val="TableNormal"/>
    <w:uiPriority w:val="50"/>
    <w:rsid w:val="00DC1B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DE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5D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5D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5D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5D78" w:themeFill="accent1"/>
      </w:tcPr>
    </w:tblStylePr>
    <w:tblStylePr w:type="band1Vert">
      <w:tblPr/>
      <w:tcPr>
        <w:shd w:val="clear" w:color="auto" w:fill="A9BED1" w:themeFill="accent1" w:themeFillTint="66"/>
      </w:tcPr>
    </w:tblStylePr>
    <w:tblStylePr w:type="band1Horz">
      <w:tblPr/>
      <w:tcPr>
        <w:shd w:val="clear" w:color="auto" w:fill="A9BED1" w:themeFill="accent1" w:themeFillTint="66"/>
      </w:tcPr>
    </w:tblStylePr>
  </w:style>
  <w:style w:type="table" w:styleId="ListTable7Colorful-Accent5">
    <w:name w:val="List Table 7 Colorful Accent 5"/>
    <w:basedOn w:val="TableNormal"/>
    <w:uiPriority w:val="52"/>
    <w:rsid w:val="00DC1BDA"/>
    <w:pPr>
      <w:spacing w:after="0" w:line="240" w:lineRule="auto"/>
    </w:pPr>
    <w:rPr>
      <w:color w:val="0265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88C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88C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88C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88C5" w:themeColor="accent5"/>
        </w:tcBorders>
        <w:shd w:val="clear" w:color="auto" w:fill="FFFFFF" w:themeFill="background1"/>
      </w:tcPr>
    </w:tblStylePr>
    <w:tblStylePr w:type="band1Vert">
      <w:tblPr/>
      <w:tcPr>
        <w:shd w:val="clear" w:color="auto" w:fill="C1EBFE" w:themeFill="accent5" w:themeFillTint="33"/>
      </w:tcPr>
    </w:tblStylePr>
    <w:tblStylePr w:type="band1Horz">
      <w:tblPr/>
      <w:tcPr>
        <w:shd w:val="clear" w:color="auto" w:fill="C1EBF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1">
    <w:name w:val="Grid Table 4 Accent 1"/>
    <w:basedOn w:val="TableNormal"/>
    <w:uiPriority w:val="49"/>
    <w:rsid w:val="00272DB4"/>
    <w:pPr>
      <w:spacing w:after="0" w:line="240" w:lineRule="auto"/>
    </w:pPr>
    <w:tblPr>
      <w:tblStyleRowBandSize w:val="1"/>
      <w:tblStyleColBandSize w:val="1"/>
      <w:tblBorders>
        <w:top w:val="single" w:sz="4" w:space="0" w:color="7F9EBB" w:themeColor="accent1" w:themeTint="99"/>
        <w:left w:val="single" w:sz="4" w:space="0" w:color="7F9EBB" w:themeColor="accent1" w:themeTint="99"/>
        <w:bottom w:val="single" w:sz="4" w:space="0" w:color="7F9EBB" w:themeColor="accent1" w:themeTint="99"/>
        <w:right w:val="single" w:sz="4" w:space="0" w:color="7F9EBB" w:themeColor="accent1" w:themeTint="99"/>
        <w:insideH w:val="single" w:sz="4" w:space="0" w:color="7F9EBB" w:themeColor="accent1" w:themeTint="99"/>
        <w:insideV w:val="single" w:sz="4" w:space="0" w:color="7F9EBB" w:themeColor="accent1" w:themeTint="99"/>
      </w:tblBorders>
    </w:tblPr>
    <w:tblStylePr w:type="firstRow">
      <w:rPr>
        <w:b/>
        <w:bCs/>
        <w:color w:val="FFFFFF" w:themeColor="background1"/>
      </w:rPr>
      <w:tblPr/>
      <w:tcPr>
        <w:tcBorders>
          <w:top w:val="single" w:sz="4" w:space="0" w:color="405D78" w:themeColor="accent1"/>
          <w:left w:val="single" w:sz="4" w:space="0" w:color="405D78" w:themeColor="accent1"/>
          <w:bottom w:val="single" w:sz="4" w:space="0" w:color="405D78" w:themeColor="accent1"/>
          <w:right w:val="single" w:sz="4" w:space="0" w:color="405D78" w:themeColor="accent1"/>
          <w:insideH w:val="nil"/>
          <w:insideV w:val="nil"/>
        </w:tcBorders>
        <w:shd w:val="clear" w:color="auto" w:fill="405D78" w:themeFill="accent1"/>
      </w:tcPr>
    </w:tblStylePr>
    <w:tblStylePr w:type="lastRow">
      <w:rPr>
        <w:b/>
        <w:bCs/>
      </w:rPr>
      <w:tblPr/>
      <w:tcPr>
        <w:tcBorders>
          <w:top w:val="double" w:sz="4" w:space="0" w:color="405D78" w:themeColor="accent1"/>
        </w:tcBorders>
      </w:tcPr>
    </w:tblStylePr>
    <w:tblStylePr w:type="firstCol">
      <w:rPr>
        <w:b/>
        <w:bCs/>
      </w:rPr>
    </w:tblStylePr>
    <w:tblStylePr w:type="lastCol">
      <w:rPr>
        <w:b/>
        <w:bCs/>
      </w:rPr>
    </w:tblStylePr>
    <w:tblStylePr w:type="band1Vert">
      <w:tblPr/>
      <w:tcPr>
        <w:shd w:val="clear" w:color="auto" w:fill="D4DEE8" w:themeFill="accent1" w:themeFillTint="33"/>
      </w:tcPr>
    </w:tblStylePr>
    <w:tblStylePr w:type="band1Horz">
      <w:tblPr/>
      <w:tcPr>
        <w:shd w:val="clear" w:color="auto" w:fill="D4DEE8" w:themeFill="accent1" w:themeFillTint="33"/>
      </w:tcPr>
    </w:tblStylePr>
  </w:style>
  <w:style w:type="paragraph" w:customStyle="1" w:styleId="Heading11">
    <w:name w:val="Heading 1.1"/>
    <w:basedOn w:val="Heading1"/>
    <w:qFormat/>
    <w:rsid w:val="00893E48"/>
    <w:pPr>
      <w:numPr>
        <w:numId w:val="13"/>
      </w:numPr>
    </w:pPr>
  </w:style>
  <w:style w:type="paragraph" w:styleId="List">
    <w:name w:val="List"/>
    <w:basedOn w:val="Normal"/>
    <w:uiPriority w:val="99"/>
    <w:unhideWhenUsed/>
    <w:rsid w:val="0038071B"/>
    <w:pPr>
      <w:ind w:left="360" w:hanging="360"/>
      <w:contextualSpacing/>
    </w:pPr>
  </w:style>
  <w:style w:type="paragraph" w:styleId="BalloonText">
    <w:name w:val="Balloon Text"/>
    <w:basedOn w:val="Normal"/>
    <w:link w:val="BalloonTextChar"/>
    <w:uiPriority w:val="99"/>
    <w:semiHidden/>
    <w:unhideWhenUsed/>
    <w:rsid w:val="008166C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66CB"/>
    <w:rPr>
      <w:rFonts w:ascii="Times New Roman" w:hAnsi="Times New Roman" w:cs="Times New Roman"/>
      <w:sz w:val="18"/>
      <w:szCs w:val="18"/>
    </w:rPr>
  </w:style>
  <w:style w:type="paragraph" w:customStyle="1" w:styleId="Default">
    <w:name w:val="Default"/>
    <w:rsid w:val="00BA0343"/>
    <w:pPr>
      <w:autoSpaceDE w:val="0"/>
      <w:autoSpaceDN w:val="0"/>
      <w:adjustRightInd w:val="0"/>
      <w:spacing w:after="0" w:line="240" w:lineRule="auto"/>
    </w:pPr>
    <w:rPr>
      <w:rFonts w:ascii="Arial" w:eastAsia="Times New Roman" w:hAnsi="Arial" w:cs="Arial"/>
      <w:color w:val="00000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656227">
      <w:bodyDiv w:val="1"/>
      <w:marLeft w:val="0"/>
      <w:marRight w:val="0"/>
      <w:marTop w:val="0"/>
      <w:marBottom w:val="0"/>
      <w:divBdr>
        <w:top w:val="none" w:sz="0" w:space="0" w:color="auto"/>
        <w:left w:val="none" w:sz="0" w:space="0" w:color="auto"/>
        <w:bottom w:val="none" w:sz="0" w:space="0" w:color="auto"/>
        <w:right w:val="none" w:sz="0" w:space="0" w:color="auto"/>
      </w:divBdr>
    </w:div>
    <w:div w:id="17041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liancecpha.org/fr/SM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pms.wg@alliancecpha.org"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Alliance">
      <a:dk1>
        <a:srgbClr val="000000"/>
      </a:dk1>
      <a:lt1>
        <a:srgbClr val="FFFFFF"/>
      </a:lt1>
      <a:dk2>
        <a:srgbClr val="314659"/>
      </a:dk2>
      <a:lt2>
        <a:srgbClr val="E7E6E6"/>
      </a:lt2>
      <a:accent1>
        <a:srgbClr val="405D78"/>
      </a:accent1>
      <a:accent2>
        <a:srgbClr val="97467C"/>
      </a:accent2>
      <a:accent3>
        <a:srgbClr val="B690A5"/>
      </a:accent3>
      <a:accent4>
        <a:srgbClr val="94CC7A"/>
      </a:accent4>
      <a:accent5>
        <a:srgbClr val="0388C5"/>
      </a:accent5>
      <a:accent6>
        <a:srgbClr val="029FA0"/>
      </a:accent6>
      <a:hlink>
        <a:srgbClr val="68C5C6"/>
      </a:hlink>
      <a:folHlink>
        <a:srgbClr val="02679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4D9E0-6039-48DD-95F4-A4A361746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830</Words>
  <Characters>4735</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QU’Est-ce QUE L’INSTITUtiONNALISATION ? </vt:lpstr>
      <vt:lpstr>LISTE DE contrÔle POUR LES GROUPES DE COORDINATION DE LA PROTECTION DE L’ENFANCE</vt:lpstr>
      <vt:lpstr>    Liste de contrôle pour l’institutionnalisation pour les groupes de coordination </vt:lpstr>
      <vt:lpstr>DES QUESTIONS ?</vt:lpstr>
    </vt:vector>
  </TitlesOfParts>
  <Company/>
  <LinksUpToDate>false</LinksUpToDate>
  <CharactersWithSpaces>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Stephanie</cp:lastModifiedBy>
  <cp:revision>5</cp:revision>
  <dcterms:created xsi:type="dcterms:W3CDTF">2021-04-08T14:24:00Z</dcterms:created>
  <dcterms:modified xsi:type="dcterms:W3CDTF">2021-04-08T14:28:00Z</dcterms:modified>
</cp:coreProperties>
</file>